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4419" w:rsidRDefault="00B60C81">
      <w:pPr>
        <w:spacing w:after="0"/>
        <w:ind w:firstLine="567"/>
        <w:jc w:val="center"/>
        <w:rPr>
          <w:rFonts w:ascii="Times New Roman" w:hAnsi="Times New Roman"/>
          <w:b/>
          <w:color w:val="000000" w:themeColor="text1"/>
          <w:sz w:val="28"/>
          <w:u w:val="single"/>
        </w:rPr>
      </w:pPr>
      <w:r>
        <w:rPr>
          <w:rFonts w:ascii="Times New Roman" w:hAnsi="Times New Roman"/>
          <w:b/>
          <w:color w:val="000000" w:themeColor="text1"/>
          <w:sz w:val="28"/>
          <w:u w:val="single"/>
        </w:rPr>
        <w:t>Урок «Братство славянских народов»</w:t>
      </w:r>
    </w:p>
    <w:p w:rsidR="00E24419" w:rsidRDefault="00E24419">
      <w:pPr>
        <w:spacing w:after="0"/>
        <w:ind w:firstLine="567"/>
        <w:rPr>
          <w:rFonts w:ascii="Times New Roman" w:hAnsi="Times New Roman"/>
          <w:b/>
          <w:sz w:val="28"/>
        </w:rPr>
      </w:pP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Слова </w:t>
      </w:r>
      <w:r w:rsidR="005078B8">
        <w:rPr>
          <w:rFonts w:ascii="Times New Roman" w:hAnsi="Times New Roman"/>
          <w:sz w:val="28"/>
        </w:rPr>
        <w:t>классного руководителя</w:t>
      </w:r>
      <w:r>
        <w:rPr>
          <w:rFonts w:ascii="Times New Roman" w:hAnsi="Times New Roman"/>
          <w:sz w:val="28"/>
        </w:rPr>
        <w:t>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Сегодня мы можем услышать мнение, что Россия, Белоруссия и Украина – это совершенно разные страны, культуры, народы. Конечно, можно разделить страны </w:t>
      </w:r>
      <w:r>
        <w:rPr>
          <w:rFonts w:ascii="Times New Roman" w:hAnsi="Times New Roman"/>
          <w:i/>
          <w:sz w:val="28"/>
        </w:rPr>
        <w:t>формальными границами, но связи между нами гораздо более крепкие: это связи между семьями, наши родственники живут в разных городах России, Белоруссии и Украины; мы знаем и любим народные песни; с удовольствием едим традиционные блюда.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Осознание своего общ</w:t>
      </w:r>
      <w:r>
        <w:rPr>
          <w:rFonts w:ascii="Times New Roman" w:hAnsi="Times New Roman"/>
          <w:i/>
          <w:sz w:val="28"/>
        </w:rPr>
        <w:t xml:space="preserve">его происхождения, единых корней – характерная черта менталитета трех братских восточнославянских народов.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Сегодня мы на примерах убедимся, как близки наши культуры. Поговорим о том, почему важно именно сегодня оставаться единым народом, не поддаваться на</w:t>
      </w:r>
      <w:r>
        <w:rPr>
          <w:rFonts w:ascii="Times New Roman" w:hAnsi="Times New Roman"/>
          <w:i/>
          <w:sz w:val="28"/>
        </w:rPr>
        <w:t xml:space="preserve"> провокации тех, кто пытается нас разделить.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  <w:highlight w:val="white"/>
          <w:u w:val="single"/>
        </w:rPr>
        <w:t>Это интересно: история просвещения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i/>
          <w:sz w:val="28"/>
          <w:highlight w:val="white"/>
        </w:rPr>
        <w:t>Звучит песня</w:t>
      </w:r>
      <w:r>
        <w:rPr>
          <w:rFonts w:ascii="Times New Roman" w:hAnsi="Times New Roman"/>
          <w:sz w:val="28"/>
          <w:highlight w:val="white"/>
        </w:rPr>
        <w:t xml:space="preserve"> «</w:t>
      </w:r>
      <w:r w:rsidR="00CB0AA1">
        <w:rPr>
          <w:rFonts w:ascii="Times New Roman CYR" w:hAnsi="Times New Roman CYR" w:cs="Times New Roman CYR"/>
          <w:sz w:val="27"/>
          <w:szCs w:val="27"/>
          <w:shd w:val="clear" w:color="auto" w:fill="FFFFFF"/>
        </w:rPr>
        <w:t>НІЧ ЯКА МІСЯЧА...</w:t>
      </w:r>
      <w:r>
        <w:rPr>
          <w:rFonts w:ascii="Times New Roman" w:hAnsi="Times New Roman"/>
          <w:sz w:val="28"/>
        </w:rPr>
        <w:t>»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 xml:space="preserve">Аудиозапись: </w:t>
      </w:r>
      <w:hyperlink r:id="rId7" w:history="1">
        <w:r>
          <w:rPr>
            <w:rStyle w:val="af6"/>
            <w:rFonts w:ascii="Times New Roman" w:hAnsi="Times New Roman"/>
            <w:sz w:val="28"/>
            <w:highlight w:val="white"/>
          </w:rPr>
          <w:t>https://disk.yandex.ru/i/yNsle7T0v6dqsA</w:t>
        </w:r>
      </w:hyperlink>
      <w:r>
        <w:rPr>
          <w:rFonts w:ascii="Times New Roman" w:hAnsi="Times New Roman"/>
          <w:sz w:val="28"/>
          <w:highlight w:val="white"/>
        </w:rPr>
        <w:t xml:space="preserve"> 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</w:rPr>
        <w:t>Вопросы для фронтального обсуждения:</w:t>
      </w:r>
    </w:p>
    <w:p w:rsidR="00E24419" w:rsidRDefault="00B60C81">
      <w:pPr>
        <w:pStyle w:val="ac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</w:t>
      </w:r>
      <w:r>
        <w:rPr>
          <w:rFonts w:ascii="Times New Roman" w:hAnsi="Times New Roman"/>
          <w:sz w:val="28"/>
        </w:rPr>
        <w:t xml:space="preserve">ак вы думаете, о чем поется в песне? </w:t>
      </w:r>
    </w:p>
    <w:p w:rsidR="00E24419" w:rsidRDefault="00B60C81">
      <w:pPr>
        <w:pStyle w:val="ac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Какие слова кажутся вам знакомыми? </w:t>
      </w:r>
    </w:p>
    <w:p w:rsidR="00E24419" w:rsidRDefault="00B60C81">
      <w:pPr>
        <w:pStyle w:val="ac"/>
        <w:numPr>
          <w:ilvl w:val="0"/>
          <w:numId w:val="2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Какие слова звучат непонятно, но об их смысле можно догадаться?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  <w:highlight w:val="white"/>
        </w:rPr>
      </w:pPr>
      <w:r>
        <w:rPr>
          <w:rFonts w:ascii="Times New Roman" w:hAnsi="Times New Roman"/>
          <w:i/>
          <w:sz w:val="28"/>
          <w:highlight w:val="white"/>
        </w:rPr>
        <w:t xml:space="preserve">Комментарий: </w:t>
      </w:r>
      <w:proofErr w:type="gramStart"/>
      <w:r>
        <w:rPr>
          <w:rFonts w:ascii="Times New Roman" w:hAnsi="Times New Roman"/>
          <w:i/>
          <w:sz w:val="28"/>
          <w:highlight w:val="white"/>
        </w:rPr>
        <w:t>обучающиеся</w:t>
      </w:r>
      <w:proofErr w:type="gramEnd"/>
      <w:r>
        <w:rPr>
          <w:rFonts w:ascii="Times New Roman" w:hAnsi="Times New Roman"/>
          <w:i/>
          <w:sz w:val="28"/>
          <w:highlight w:val="white"/>
        </w:rPr>
        <w:t xml:space="preserve"> слушают аудиозапись и читают текст с листа на украинском языке. </w:t>
      </w:r>
    </w:p>
    <w:tbl>
      <w:tblPr>
        <w:tblStyle w:val="aff3"/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A0"/>
      </w:tblPr>
      <w:tblGrid>
        <w:gridCol w:w="4395"/>
        <w:gridCol w:w="4859"/>
      </w:tblGrid>
      <w:tr w:rsidR="00E24419">
        <w:trPr>
          <w:trHeight w:val="453"/>
        </w:trPr>
        <w:tc>
          <w:tcPr>
            <w:tcW w:w="4395" w:type="dxa"/>
            <w:tcBorders>
              <w:top w:val="nil"/>
              <w:left w:val="nil"/>
              <w:bottom w:val="nil"/>
              <w:right w:val="nil"/>
            </w:tcBorders>
          </w:tcPr>
          <w:p w:rsidR="00CB0AA1" w:rsidRPr="00CB0AA1" w:rsidRDefault="00CB0AA1" w:rsidP="00CB0AA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0AA1">
              <w:rPr>
                <w:rFonts w:ascii="Times New Roman" w:hAnsi="Times New Roman"/>
                <w:b/>
                <w:sz w:val="24"/>
                <w:szCs w:val="24"/>
              </w:rPr>
              <w:t>НІЧ ЯКА МІСЯЧА...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  українська  пісня на слова Михайла Старицького,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                музика Миколи Лисенка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ч така, Господи, мiсячна, зоряна,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Ясно, хоч голки збирай.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Вийди, коханая, працею зморена,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Хоч на хвилиночку в гай.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Вийди, коханая, працею зморена,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Хоч на хвилиночку в гай.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Сядемо вкупочц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тут пiд калиною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I над панами я пан,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Глянь, моя рибонько,— ср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бною хвилею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lastRenderedPageBreak/>
              <w:t>Стелеться полем туман.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Гай чар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вний, нiби променем всипаний,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Чи загадався, чи спить,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Он на струнк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й та високiй осичинi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Листя пестливо тремтить.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Он на струнк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й та високiй осичинi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Листя пестливо тремтить.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Небо глибоке засіяне зорями,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Що то за Божа краса.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Перлами ясними ген п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д тополями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Грає краплиста роса.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Ти не лякайся-но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,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що свої нiженьки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Вмочиш в холодну росу: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Я ж тебе, милая,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аж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до хатиноньки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Сам на руках однесу.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Ти не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лякайся, що змерзнеш, лебідонько,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Тепло н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вiтру, нi хмар.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Я пригорну тебе до свого серденька,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А воно палке, як жар.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Я пригорну тебе до свого серденька,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А воно палке, як жар.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Ти не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лякайся, що можуть пiдслухати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Тиху розмову твою,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чка поклала всiх, соном окутала,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Ан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шелесне в гаю.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Сплять вороги твої знуджен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працею,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Нас не сполоха їх см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х,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Чи ж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нам, окраденим долею нашею,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Й хвиля кохання за гр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i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>х.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Чи ж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нам, окраденим долею нашею,</w:t>
            </w:r>
          </w:p>
          <w:p w:rsidR="00E24419" w:rsidRDefault="00CB0AA1" w:rsidP="00CB0AA1">
            <w:pPr>
              <w:spacing w:line="276" w:lineRule="auto"/>
              <w:rPr>
                <w:rFonts w:ascii="Times New Roman" w:hAnsi="Times New Roman"/>
                <w:sz w:val="28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Й хвиля кохання за грiх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.</w:t>
            </w:r>
            <w:r w:rsidR="00B60C81" w:rsidRPr="00CB0AA1">
              <w:rPr>
                <w:rFonts w:ascii="Times New Roman" w:hAnsi="Times New Roman"/>
                <w:color w:val="1A1A1A"/>
                <w:sz w:val="24"/>
                <w:szCs w:val="24"/>
              </w:rPr>
              <w:t>.</w:t>
            </w:r>
            <w:proofErr w:type="gramEnd"/>
          </w:p>
        </w:tc>
        <w:tc>
          <w:tcPr>
            <w:tcW w:w="4859" w:type="dxa"/>
            <w:tcBorders>
              <w:top w:val="nil"/>
              <w:left w:val="nil"/>
              <w:bottom w:val="nil"/>
              <w:right w:val="nil"/>
            </w:tcBorders>
          </w:tcPr>
          <w:p w:rsidR="00CB0AA1" w:rsidRPr="00CB0AA1" w:rsidRDefault="00CB0AA1" w:rsidP="00CB0AA1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 w:rsidRPr="00CB0AA1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Ноченька лунная...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  (перевод с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украинского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на русский)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Ноченька лунная, звёздная, ясная,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Можно иголки искать.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За день уставшая, дева прекрасная,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 роще тебя буду ждать.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За день уставшая, дева прекрасная,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 роще тебя буду ждать.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Сядем мы рядышком здесь под калиною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И над панами я пан!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Глянь,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моя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рыбонька, волнами сизыми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Стелется в поле туман.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Роща лучами луны заколдована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То ли мечтает, то ль спит.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Листья трепещут — осинушка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стройная</w:t>
            </w:r>
            <w:proofErr w:type="gramEnd"/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Нас приласкать норовит.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Листья трепещут — осинушка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стройная</w:t>
            </w:r>
            <w:proofErr w:type="gramEnd"/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Нас приласкать норовит.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Небо засеяно искрами-звёздами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Боже, какая краса!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И перламутрами, где-то под тополем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Светит, играя, роса.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Ты не пугайся, что ноженьки бОсые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 стылую станут росу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Я до избушки тебя, моя милая,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Сам на руках отнесу.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Ты не замёрзнешь - не бойся, лебёдушка,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Нету</w:t>
            </w:r>
            <w:proofErr w:type="gramEnd"/>
            <w:r w:rsidRPr="00CB0AA1">
              <w:rPr>
                <w:rFonts w:ascii="Times New Roman" w:hAnsi="Times New Roman"/>
                <w:sz w:val="24"/>
                <w:szCs w:val="24"/>
              </w:rPr>
              <w:t xml:space="preserve"> ни туч, ни ветров.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К сердцу прижму тебя нежно, уверенно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Греет горячая кровь.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К сердцу прижму тебя нежно, уверенно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Греет горячая кровь.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Ты не пугайся, никто не подслушает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То, что  мне  скажешь сама.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Ночь уложила всех, снами укутала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В роще стоит тишина.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Спят все враги твои, за день уставшие, —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Нас не спугнёт злобный смех.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Разве ж минутка любви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обездоленных</w:t>
            </w:r>
            <w:proofErr w:type="gramEnd"/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Может считаться, как грех.</w:t>
            </w:r>
          </w:p>
          <w:p w:rsidR="00CB0AA1" w:rsidRPr="00CB0AA1" w:rsidRDefault="00CB0AA1" w:rsidP="00CB0AA1">
            <w:pPr>
              <w:rPr>
                <w:rFonts w:ascii="Times New Roman" w:hAnsi="Times New Roman"/>
                <w:sz w:val="24"/>
                <w:szCs w:val="24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 xml:space="preserve">Разве ж минутка любви </w:t>
            </w:r>
            <w:proofErr w:type="gramStart"/>
            <w:r w:rsidRPr="00CB0AA1">
              <w:rPr>
                <w:rFonts w:ascii="Times New Roman" w:hAnsi="Times New Roman"/>
                <w:sz w:val="24"/>
                <w:szCs w:val="24"/>
              </w:rPr>
              <w:t>обездоленных</w:t>
            </w:r>
            <w:proofErr w:type="gramEnd"/>
          </w:p>
          <w:p w:rsidR="00E24419" w:rsidRPr="00CB0AA1" w:rsidRDefault="00CB0AA1" w:rsidP="00CB0AA1">
            <w:pPr>
              <w:spacing w:line="276" w:lineRule="auto"/>
              <w:rPr>
                <w:rFonts w:ascii="Times New Roman" w:hAnsi="Times New Roman"/>
                <w:sz w:val="28"/>
              </w:rPr>
            </w:pPr>
            <w:r w:rsidRPr="00CB0AA1">
              <w:rPr>
                <w:rFonts w:ascii="Times New Roman" w:hAnsi="Times New Roman"/>
                <w:sz w:val="24"/>
                <w:szCs w:val="24"/>
              </w:rPr>
              <w:t>Может считаться, как грех.</w:t>
            </w:r>
          </w:p>
        </w:tc>
      </w:tr>
    </w:tbl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Вопросы для фронтального обсуждения: </w:t>
      </w:r>
    </w:p>
    <w:p w:rsidR="00E24419" w:rsidRDefault="00B60C81">
      <w:pPr>
        <w:pStyle w:val="ac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Какие языки вы знаете? </w:t>
      </w:r>
      <w:proofErr w:type="gramStart"/>
      <w:r>
        <w:rPr>
          <w:rFonts w:ascii="Times New Roman" w:hAnsi="Times New Roman"/>
          <w:sz w:val="28"/>
        </w:rPr>
        <w:t>Какие</w:t>
      </w:r>
      <w:proofErr w:type="gramEnd"/>
      <w:r>
        <w:rPr>
          <w:rFonts w:ascii="Times New Roman" w:hAnsi="Times New Roman"/>
          <w:sz w:val="28"/>
        </w:rPr>
        <w:t xml:space="preserve"> изучаете в </w:t>
      </w:r>
      <w:r w:rsidR="005078B8">
        <w:rPr>
          <w:rFonts w:ascii="Times New Roman" w:hAnsi="Times New Roman"/>
          <w:sz w:val="28"/>
        </w:rPr>
        <w:t>колледже</w:t>
      </w:r>
      <w:r>
        <w:rPr>
          <w:rFonts w:ascii="Times New Roman" w:hAnsi="Times New Roman"/>
          <w:sz w:val="28"/>
        </w:rPr>
        <w:t>?</w:t>
      </w:r>
    </w:p>
    <w:p w:rsidR="00E24419" w:rsidRDefault="00B60C81">
      <w:pPr>
        <w:pStyle w:val="ac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 каких языках вы можете общаться?</w:t>
      </w:r>
    </w:p>
    <w:p w:rsidR="00E24419" w:rsidRDefault="00B60C81">
      <w:pPr>
        <w:pStyle w:val="ac"/>
        <w:numPr>
          <w:ilvl w:val="0"/>
          <w:numId w:val="3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Какие слова вам легче запоминать? (имеющие похожее звучание в родном языке)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(фронтал</w:t>
      </w:r>
      <w:r>
        <w:rPr>
          <w:rFonts w:ascii="Times New Roman" w:hAnsi="Times New Roman"/>
          <w:i/>
          <w:sz w:val="28"/>
        </w:rPr>
        <w:t>ьное обсуждение)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Задание 1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 xml:space="preserve">Рассмотрите изображение. Знакомо ли оно вам из уроков истории и литературы? Это святые православной церкви братья Кирилл и Мефодий </w:t>
      </w:r>
      <w:proofErr w:type="gramStart"/>
      <w:r>
        <w:rPr>
          <w:rFonts w:ascii="Times New Roman" w:hAnsi="Times New Roman"/>
          <w:sz w:val="28"/>
          <w:highlight w:val="white"/>
        </w:rPr>
        <w:t>–</w:t>
      </w:r>
      <w:r>
        <w:rPr>
          <w:rFonts w:ascii="Times New Roman" w:hAnsi="Times New Roman"/>
          <w:sz w:val="28"/>
          <w:highlight w:val="white"/>
        </w:rPr>
        <w:lastRenderedPageBreak/>
        <w:t>с</w:t>
      </w:r>
      <w:proofErr w:type="gramEnd"/>
      <w:r>
        <w:rPr>
          <w:rFonts w:ascii="Times New Roman" w:hAnsi="Times New Roman"/>
          <w:sz w:val="28"/>
          <w:highlight w:val="white"/>
        </w:rPr>
        <w:t xml:space="preserve">оздатели старославянской азбуки, благодаря которым у всех славянских народов в IX веке </w:t>
      </w:r>
      <w:r>
        <w:rPr>
          <w:rFonts w:ascii="Times New Roman" w:hAnsi="Times New Roman"/>
          <w:sz w:val="28"/>
          <w:highlight w:val="white"/>
        </w:rPr>
        <w:t>появилась собственная письменность.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3036497" cy="2971260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 cstate="print"/>
                    <a:stretch/>
                  </pic:blipFill>
                  <pic:spPr>
                    <a:xfrm>
                      <a:off x="0" y="0"/>
                      <a:ext cx="3036497" cy="297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proofErr w:type="gramStart"/>
      <w:r>
        <w:rPr>
          <w:rFonts w:ascii="Times New Roman" w:hAnsi="Times New Roman"/>
          <w:sz w:val="28"/>
        </w:rPr>
        <w:t>Кстати, памятники</w:t>
      </w:r>
      <w:r>
        <w:rPr>
          <w:rFonts w:ascii="Times New Roman" w:hAnsi="Times New Roman"/>
          <w:color w:val="00B050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святым равноапостольным </w:t>
      </w:r>
      <w:r>
        <w:rPr>
          <w:rFonts w:ascii="Times New Roman" w:hAnsi="Times New Roman"/>
          <w:sz w:val="28"/>
        </w:rPr>
        <w:t xml:space="preserve">Кириллу и Мефодию есть во многих городах: в Москве, Твери, Мурманске, Ханты-Мансийске, Севастополе, Киеве, Скопье (Македония), Белграде (Сербия), Салониках (Греция), Софии (Болгария), Праге (Чехия). </w:t>
      </w:r>
      <w:proofErr w:type="gramEnd"/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Задание 2: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Можете ли вы привести примеры славянских языков, использующих кириллицу или кириллический алфавит?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sz w:val="28"/>
        </w:rPr>
        <w:t>Возможные ответы.</w:t>
      </w:r>
      <w:r>
        <w:rPr>
          <w:rFonts w:ascii="Times New Roman" w:hAnsi="Times New Roman"/>
          <w:sz w:val="28"/>
        </w:rPr>
        <w:t xml:space="preserve"> Алфавиты на основе кириллицы являются или являлись системой письменности для 108 естественных языков, включая славянские языки: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белорусского языка (белорусский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болгарского языка (болгарский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македонского языка (македонский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русского языка (русский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сербского языка (сербский кириллический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украинского языка (украинский алфавит)</w:t>
      </w:r>
    </w:p>
    <w:p w:rsidR="00E24419" w:rsidRDefault="00B60C81">
      <w:pPr>
        <w:numPr>
          <w:ilvl w:val="0"/>
          <w:numId w:val="4"/>
        </w:numPr>
        <w:tabs>
          <w:tab w:val="left" w:pos="720"/>
        </w:tabs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черногорского </w:t>
      </w:r>
      <w:r>
        <w:rPr>
          <w:rFonts w:ascii="Times New Roman" w:hAnsi="Times New Roman"/>
          <w:sz w:val="28"/>
        </w:rPr>
        <w:t>языка (черногорский алфавит)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CB0AA1" w:rsidRDefault="00CB0AA1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CB0AA1" w:rsidRDefault="00CB0AA1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CB0AA1" w:rsidRDefault="00CB0AA1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Задание 3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Как вы думаете, что означают эти слова? Соотнесите предлагаемые слова с их эквивалентами в русском языке. На каких еще языках вы можете произнести эти слова?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tbl>
      <w:tblPr>
        <w:tblStyle w:val="aff3"/>
        <w:tblW w:w="9606" w:type="dxa"/>
        <w:tblLayout w:type="fixed"/>
        <w:tblLook w:val="04A0"/>
      </w:tblPr>
      <w:tblGrid>
        <w:gridCol w:w="1275"/>
        <w:gridCol w:w="2377"/>
        <w:gridCol w:w="2410"/>
        <w:gridCol w:w="1701"/>
        <w:gridCol w:w="1843"/>
      </w:tblGrid>
      <w:tr w:rsidR="00E24419" w:rsidTr="00CB0AA1"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Русский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Украинский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Белорусский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Сербский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Болгарский</w:t>
            </w:r>
          </w:p>
        </w:tc>
      </w:tr>
      <w:tr w:rsidR="00E24419" w:rsidTr="00CB0AA1"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отец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батько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бацька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отац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баща</w:t>
            </w:r>
          </w:p>
        </w:tc>
      </w:tr>
      <w:tr w:rsidR="00E24419" w:rsidTr="00CB0AA1"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родина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батьківщина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радзіма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домовина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родина</w:t>
            </w:r>
          </w:p>
        </w:tc>
      </w:tr>
      <w:tr w:rsidR="00E24419" w:rsidTr="00CB0AA1"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музыка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музика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музыка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музика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музика</w:t>
            </w:r>
          </w:p>
        </w:tc>
      </w:tr>
      <w:tr w:rsidR="00E24419" w:rsidTr="00CB0AA1"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школа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школа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школа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школа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училище</w:t>
            </w:r>
          </w:p>
        </w:tc>
      </w:tr>
      <w:tr w:rsidR="00E24419" w:rsidTr="00CB0AA1">
        <w:trPr>
          <w:trHeight w:val="322"/>
        </w:trPr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книга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книга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кні</w:t>
            </w:r>
            <w:proofErr w:type="gramStart"/>
            <w:r>
              <w:rPr>
                <w:rFonts w:ascii="Times New Roman" w:hAnsi="Times New Roman"/>
                <w:sz w:val="28"/>
              </w:rPr>
              <w:t>га</w:t>
            </w:r>
            <w:proofErr w:type="gramEnd"/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proofErr w:type="gramStart"/>
            <w:r>
              <w:rPr>
                <w:rFonts w:ascii="Times New Roman" w:hAnsi="Times New Roman"/>
                <w:sz w:val="28"/>
              </w:rPr>
              <w:t>к</w:t>
            </w:r>
            <w:proofErr w:type="gramEnd"/>
            <w:r>
              <w:rPr>
                <w:rFonts w:ascii="Times New Roman" w:hAnsi="Times New Roman"/>
                <w:sz w:val="28"/>
              </w:rPr>
              <w:t>њига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книга</w:t>
            </w:r>
          </w:p>
        </w:tc>
      </w:tr>
      <w:tr w:rsidR="00E24419" w:rsidTr="00CB0AA1">
        <w:trPr>
          <w:trHeight w:val="322"/>
        </w:trPr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кот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кі</w:t>
            </w:r>
            <w:proofErr w:type="gramStart"/>
            <w:r>
              <w:rPr>
                <w:rFonts w:ascii="Times New Roman" w:hAnsi="Times New Roman"/>
                <w:sz w:val="28"/>
              </w:rPr>
              <w:t>т</w:t>
            </w:r>
            <w:proofErr w:type="gramEnd"/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кот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мачка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котка</w:t>
            </w:r>
          </w:p>
        </w:tc>
      </w:tr>
      <w:tr w:rsidR="00E24419" w:rsidTr="00CB0AA1">
        <w:trPr>
          <w:trHeight w:val="322"/>
        </w:trPr>
        <w:tc>
          <w:tcPr>
            <w:tcW w:w="1275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дружба</w:t>
            </w:r>
          </w:p>
        </w:tc>
        <w:tc>
          <w:tcPr>
            <w:tcW w:w="2377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дружба</w:t>
            </w:r>
          </w:p>
        </w:tc>
        <w:tc>
          <w:tcPr>
            <w:tcW w:w="2410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дружба</w:t>
            </w:r>
          </w:p>
        </w:tc>
        <w:tc>
          <w:tcPr>
            <w:tcW w:w="1701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пријатељство</w:t>
            </w:r>
          </w:p>
        </w:tc>
        <w:tc>
          <w:tcPr>
            <w:tcW w:w="1843" w:type="dxa"/>
          </w:tcPr>
          <w:p w:rsidR="00E24419" w:rsidRDefault="00B60C81">
            <w:pPr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приятелство</w:t>
            </w:r>
          </w:p>
        </w:tc>
      </w:tr>
    </w:tbl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Дополнительно: Вспомните украинские слова из песни </w:t>
      </w:r>
      <w:r>
        <w:rPr>
          <w:rFonts w:ascii="Times New Roman" w:hAnsi="Times New Roman"/>
          <w:i/>
          <w:sz w:val="28"/>
          <w:highlight w:val="white"/>
        </w:rPr>
        <w:t>«</w:t>
      </w:r>
      <w:r w:rsidR="00995F6F" w:rsidRPr="00995F6F">
        <w:rPr>
          <w:rFonts w:ascii="Times New Roman" w:hAnsi="Times New Roman"/>
          <w:i/>
          <w:sz w:val="28"/>
        </w:rPr>
        <w:t>НІЧ ЯКА МІСЯЧА...</w:t>
      </w:r>
      <w:r>
        <w:rPr>
          <w:rFonts w:ascii="Times New Roman" w:hAnsi="Times New Roman"/>
          <w:i/>
          <w:sz w:val="28"/>
          <w:highlight w:val="white"/>
        </w:rPr>
        <w:t>»</w:t>
      </w:r>
      <w:r>
        <w:rPr>
          <w:rFonts w:ascii="Times New Roman" w:hAnsi="Times New Roman"/>
          <w:i/>
          <w:sz w:val="28"/>
        </w:rPr>
        <w:t xml:space="preserve"> и их русские эквиваленты.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Слова учителя: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Создание единого алфавита и возникновение на его основе родственных письменных языков положило основу общности развития просвещения и науки на </w:t>
      </w:r>
      <w:r>
        <w:rPr>
          <w:rFonts w:ascii="Times New Roman" w:hAnsi="Times New Roman"/>
          <w:sz w:val="28"/>
        </w:rPr>
        <w:t>территории центральной части России, Белоруссии и Украины.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 В то время просвещение было тесно связано с верой, а первыми книгами были Священное писание и летописи. Именно с летописей и началась настоящая история. В то время не было деления на государства в</w:t>
      </w:r>
      <w:r>
        <w:rPr>
          <w:rFonts w:ascii="Times New Roman" w:hAnsi="Times New Roman"/>
          <w:sz w:val="28"/>
        </w:rPr>
        <w:t xml:space="preserve"> привычном нам понимании: земли </w:t>
      </w:r>
      <w:proofErr w:type="gramStart"/>
      <w:r>
        <w:rPr>
          <w:rFonts w:ascii="Times New Roman" w:hAnsi="Times New Roman"/>
          <w:sz w:val="28"/>
        </w:rPr>
        <w:t>современных</w:t>
      </w:r>
      <w:proofErr w:type="gramEnd"/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 Белоруссии, европейской части России и Украины населяли близкие по духу и культуре народы, чьи обычаи, вера и язык тесно переплетались между собой. Первые попытки разделения народов были связаны с привнесение</w:t>
      </w:r>
      <w:r>
        <w:rPr>
          <w:rFonts w:ascii="Times New Roman" w:hAnsi="Times New Roman"/>
          <w:sz w:val="28"/>
        </w:rPr>
        <w:t xml:space="preserve">м на западные границы поселений католической веры, которые были безуспешны благодаря тому, что на наши общие земли пришло книгопечатание.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Вопросы для фронтального обсуждения: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Знаете ли вы имена первых книгопечатников? Как вы думаете, почему их имена навс</w:t>
      </w:r>
      <w:r>
        <w:rPr>
          <w:rFonts w:ascii="Times New Roman" w:hAnsi="Times New Roman"/>
          <w:sz w:val="28"/>
        </w:rPr>
        <w:t>егда вошли в историю? Как изменилось развитие культуры и науки после появления книгопечатания?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(фронтальное обсуждение)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 </w:t>
      </w:r>
    </w:p>
    <w:p w:rsidR="00995F6F" w:rsidRDefault="00995F6F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Слова учителя: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>Это стало возможным во многом благодаря подвижничеству Ивана Федорова, который основал первые типографии в Москве, Льво</w:t>
      </w:r>
      <w:r>
        <w:rPr>
          <w:rFonts w:ascii="Times New Roman" w:hAnsi="Times New Roman"/>
          <w:sz w:val="28"/>
        </w:rPr>
        <w:t>ве, Киеве. В этих типографиях в числе других книг издали «Азбуку» − первый напечатанный учебник обучения грамоте.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>Задание 4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Работайте в парах. Попробуйте прочитать текст «Азбуки». Какие буквы (слова) кажутся вам знакомыми?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3712475" cy="2617295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/>
                    <a:stretch/>
                  </pic:blipFill>
                  <pic:spPr>
                    <a:xfrm>
                      <a:off x="0" y="0"/>
                      <a:ext cx="3712475" cy="2617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Слова </w:t>
      </w:r>
      <w:r w:rsidR="005078B8">
        <w:rPr>
          <w:rFonts w:ascii="Times New Roman" w:hAnsi="Times New Roman"/>
          <w:sz w:val="28"/>
        </w:rPr>
        <w:t>классного руководителя</w:t>
      </w:r>
      <w:r>
        <w:rPr>
          <w:rFonts w:ascii="Times New Roman" w:hAnsi="Times New Roman"/>
          <w:sz w:val="28"/>
        </w:rPr>
        <w:t>: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 xml:space="preserve">С созданием печатных </w:t>
      </w:r>
      <w:r>
        <w:rPr>
          <w:rFonts w:ascii="Times New Roman" w:hAnsi="Times New Roman"/>
          <w:sz w:val="28"/>
          <w:highlight w:val="white"/>
        </w:rPr>
        <w:t>книг и их широким распространением стало возможно появление массового образования.</w:t>
      </w:r>
      <w:r>
        <w:rPr>
          <w:rFonts w:ascii="Times New Roman" w:hAnsi="Times New Roman"/>
          <w:sz w:val="28"/>
        </w:rPr>
        <w:t xml:space="preserve"> Стали появляться школы.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XVII веке Симеон Полоцкий создал проект первого высшего учебного заведения в России — Славяно-греко-латинской академии, а также открыл свободную от</w:t>
      </w:r>
      <w:r>
        <w:rPr>
          <w:rFonts w:ascii="Times New Roman" w:hAnsi="Times New Roman"/>
          <w:sz w:val="28"/>
        </w:rPr>
        <w:t xml:space="preserve"> церковной цензуры типографию.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Открытие на территории Российской империи в конце XVIII – начала XIX веков университетов было призвано развивать образование и нести идеи просвещения на всей территории единой страны.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 </w:t>
      </w:r>
      <w:r>
        <w:rPr>
          <w:rFonts w:ascii="Times New Roman" w:hAnsi="Times New Roman"/>
          <w:sz w:val="28"/>
        </w:rPr>
        <w:t>Слова учителя: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Безусловно, гражданские войны и революции всегда наносят урон образованию и науке. </w:t>
      </w:r>
      <w:r>
        <w:rPr>
          <w:rFonts w:ascii="Times New Roman" w:hAnsi="Times New Roman"/>
          <w:sz w:val="28"/>
        </w:rPr>
        <w:t xml:space="preserve">Поэтому только после окончания гражданской войны </w:t>
      </w:r>
      <w:r>
        <w:rPr>
          <w:rFonts w:ascii="Times New Roman" w:hAnsi="Times New Roman"/>
          <w:sz w:val="28"/>
        </w:rPr>
        <w:t>1917 – 1922 гг. и</w:t>
      </w:r>
      <w:proofErr w:type="gramStart"/>
      <w:r>
        <w:rPr>
          <w:rFonts w:ascii="Times New Roman" w:hAnsi="Times New Roman"/>
          <w:sz w:val="28"/>
        </w:rPr>
        <w:t xml:space="preserve"> В</w:t>
      </w:r>
      <w:proofErr w:type="gramEnd"/>
      <w:r>
        <w:rPr>
          <w:rFonts w:ascii="Times New Roman" w:hAnsi="Times New Roman"/>
          <w:sz w:val="28"/>
        </w:rPr>
        <w:t>торой мировой войны, в которой народы многих стран объединились против единого врага – фашизма, удалось сделать большой шаг вперед в развитии науки и промышленности.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i/>
          <w:sz w:val="28"/>
        </w:rPr>
        <w:t> </w:t>
      </w:r>
    </w:p>
    <w:p w:rsidR="00E24419" w:rsidRDefault="00B60C81">
      <w:pPr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  <w:u w:val="single"/>
        </w:rPr>
        <w:t>Это интересно: расцвет научной мысли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Вопросы для фронтальной беседы:</w:t>
      </w:r>
      <w:r>
        <w:rPr>
          <w:rFonts w:ascii="Times New Roman" w:hAnsi="Times New Roman"/>
          <w:sz w:val="28"/>
          <w:highlight w:val="white"/>
        </w:rPr>
        <w:t> </w:t>
      </w:r>
    </w:p>
    <w:p w:rsidR="00E24419" w:rsidRDefault="00B60C81">
      <w:pPr>
        <w:pStyle w:val="ac"/>
        <w:numPr>
          <w:ilvl w:val="1"/>
          <w:numId w:val="5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Подлинным расцветом и </w:t>
      </w:r>
      <w:r>
        <w:rPr>
          <w:rFonts w:ascii="Times New Roman" w:hAnsi="Times New Roman"/>
          <w:sz w:val="28"/>
        </w:rPr>
        <w:t>взаимопроникновением</w:t>
      </w:r>
      <w:r>
        <w:rPr>
          <w:rFonts w:ascii="Times New Roman" w:hAnsi="Times New Roman"/>
          <w:sz w:val="28"/>
        </w:rPr>
        <w:t xml:space="preserve"> культур трех братских народов была советская эпоха. </w:t>
      </w:r>
      <w:r>
        <w:rPr>
          <w:rFonts w:ascii="Times New Roman" w:hAnsi="Times New Roman"/>
          <w:sz w:val="28"/>
        </w:rPr>
        <w:t>Какие примеры вы можете привести?</w:t>
      </w:r>
    </w:p>
    <w:p w:rsidR="00E24419" w:rsidRDefault="00B60C81">
      <w:pPr>
        <w:pStyle w:val="ac"/>
        <w:numPr>
          <w:ilvl w:val="1"/>
          <w:numId w:val="5"/>
        </w:numPr>
        <w:spacing w:after="0"/>
        <w:ind w:left="0"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Вспомните из курсов истории, физики, химии и биологии, какие величайшие открытия были сделаны в этот период.</w:t>
      </w:r>
    </w:p>
    <w:p w:rsidR="00E24419" w:rsidRDefault="00E24419">
      <w:pPr>
        <w:pStyle w:val="ac"/>
        <w:spacing w:after="0"/>
        <w:ind w:left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Воплощением восточнославянского единства является гениальный конструктор ракетно-космической техники Сергей Павлович Королев. Носитель типичной русской фамилии, он родился в украинском Житомире, в семье выходца из белорусского Могилева Павла Королева и уро</w:t>
      </w:r>
      <w:r>
        <w:rPr>
          <w:rFonts w:ascii="Times New Roman" w:hAnsi="Times New Roman"/>
          <w:sz w:val="28"/>
          <w:highlight w:val="white"/>
        </w:rPr>
        <w:t xml:space="preserve">женки Черниговской губернии Анны Москаленко.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2562447" cy="3144488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 cstate="print"/>
                    <a:stretch/>
                  </pic:blipFill>
                  <pic:spPr>
                    <a:xfrm>
                      <a:off x="0" y="0"/>
                      <a:ext cx="2562447" cy="3144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highlight w:val="white"/>
          <w:u w:val="single"/>
        </w:rPr>
      </w:pPr>
      <w:r>
        <w:rPr>
          <w:rFonts w:ascii="Times New Roman" w:hAnsi="Times New Roman"/>
          <w:b/>
          <w:sz w:val="28"/>
          <w:highlight w:val="white"/>
          <w:u w:val="single"/>
        </w:rPr>
        <w:t xml:space="preserve">Задание </w:t>
      </w:r>
      <w:r w:rsidR="005078B8">
        <w:rPr>
          <w:rFonts w:ascii="Times New Roman" w:hAnsi="Times New Roman"/>
          <w:b/>
          <w:sz w:val="28"/>
          <w:highlight w:val="white"/>
          <w:u w:val="single"/>
        </w:rPr>
        <w:t>5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 xml:space="preserve">Работайте в группах. Рассмотрите портрет и историческую справку. Обсудите биографии. Почему их относят к созвездию гениев? </w:t>
      </w:r>
      <w:r w:rsidRPr="005078B8">
        <w:rPr>
          <w:rFonts w:ascii="Times New Roman" w:hAnsi="Times New Roman"/>
          <w:color w:val="FF0000"/>
          <w:sz w:val="28"/>
        </w:rPr>
        <w:t xml:space="preserve">Слышали ли вы о них раньше? В каком контексте? </w:t>
      </w:r>
      <w:r w:rsidRPr="005078B8">
        <w:rPr>
          <w:rFonts w:ascii="Times New Roman" w:hAnsi="Times New Roman"/>
          <w:color w:val="FF0000"/>
          <w:sz w:val="28"/>
          <w:highlight w:val="white"/>
        </w:rPr>
        <w:t>Как их биографии могут быт</w:t>
      </w:r>
      <w:r w:rsidRPr="005078B8">
        <w:rPr>
          <w:rFonts w:ascii="Times New Roman" w:hAnsi="Times New Roman"/>
          <w:color w:val="FF0000"/>
          <w:sz w:val="28"/>
          <w:highlight w:val="white"/>
        </w:rPr>
        <w:t>ь связаны с их достижениями?</w:t>
      </w:r>
      <w:r w:rsidRPr="005078B8">
        <w:rPr>
          <w:rFonts w:ascii="Times New Roman" w:hAnsi="Times New Roman"/>
          <w:color w:val="FF0000"/>
          <w:sz w:val="28"/>
        </w:rPr>
        <w:t xml:space="preserve"> Почему мы гордимся их победами?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3031987" cy="1767079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1" cstate="print"/>
                    <a:stretch/>
                  </pic:blipFill>
                  <pic:spPr>
                    <a:xfrm>
                      <a:off x="0" y="0"/>
                      <a:ext cx="3031987" cy="176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b/>
          <w:sz w:val="28"/>
          <w:highlight w:val="white"/>
        </w:rPr>
        <w:lastRenderedPageBreak/>
        <w:t xml:space="preserve">Жорес </w:t>
      </w:r>
      <w:r>
        <w:rPr>
          <w:rFonts w:ascii="Times New Roman" w:hAnsi="Times New Roman"/>
          <w:b/>
          <w:sz w:val="28"/>
        </w:rPr>
        <w:t xml:space="preserve">Иванович </w:t>
      </w:r>
      <w:r>
        <w:rPr>
          <w:rFonts w:ascii="Times New Roman" w:hAnsi="Times New Roman"/>
          <w:b/>
          <w:sz w:val="28"/>
          <w:highlight w:val="white"/>
        </w:rPr>
        <w:t>Алферов.</w:t>
      </w:r>
      <w:r>
        <w:rPr>
          <w:rFonts w:ascii="Times New Roman" w:hAnsi="Times New Roman"/>
          <w:sz w:val="28"/>
          <w:highlight w:val="white"/>
        </w:rPr>
        <w:t xml:space="preserve"> </w:t>
      </w:r>
      <w:r>
        <w:rPr>
          <w:rFonts w:ascii="Times New Roman" w:hAnsi="Times New Roman"/>
          <w:sz w:val="28"/>
          <w:highlight w:val="white"/>
        </w:rPr>
        <w:t xml:space="preserve">Родился в 1930 году в Витебске. Отец </w:t>
      </w:r>
      <w:r>
        <w:rPr>
          <w:rFonts w:ascii="Times New Roman" w:hAnsi="Times New Roman"/>
          <w:sz w:val="28"/>
          <w:highlight w:val="white"/>
        </w:rPr>
        <w:t xml:space="preserve">будущего ученого служил унтер-офицером. Жорес получил имя в честь Жана Жореса. Довоенные годы провел в Сталинграде, Новосибирске, </w:t>
      </w:r>
      <w:r>
        <w:rPr>
          <w:rFonts w:ascii="Times New Roman" w:hAnsi="Times New Roman"/>
          <w:sz w:val="28"/>
          <w:highlight w:val="white"/>
        </w:rPr>
        <w:t>Барнауле и Сясьстрое, куда направляли отца — к тому времени выпускника Архангельской Промакадемии и инженера; мать работала библиотекарем. В 1951 году Алферов окончил с отличием школу в Минске и поступил в Белорусский политехнический институт. Через нескол</w:t>
      </w:r>
      <w:r>
        <w:rPr>
          <w:rFonts w:ascii="Times New Roman" w:hAnsi="Times New Roman"/>
          <w:sz w:val="28"/>
          <w:highlight w:val="white"/>
        </w:rPr>
        <w:t xml:space="preserve">ько семестров перевелся в Ленинград на факультет электронной техники, а потом семья переехала в Ленинград в связи с переводом отца на новое место работы. </w:t>
      </w:r>
      <w:r>
        <w:rPr>
          <w:rFonts w:ascii="Times New Roman" w:hAnsi="Times New Roman"/>
          <w:sz w:val="28"/>
        </w:rPr>
        <w:t xml:space="preserve">Жорес Иванович Алферов – выдающийся ученый-физик. </w:t>
      </w:r>
      <w:r>
        <w:rPr>
          <w:rFonts w:ascii="Times New Roman" w:hAnsi="Times New Roman"/>
          <w:sz w:val="28"/>
          <w:highlight w:val="white"/>
        </w:rPr>
        <w:t xml:space="preserve">В декабре 2000 года Жорес Иванович Алферов </w:t>
      </w:r>
      <w:r>
        <w:rPr>
          <w:rFonts w:ascii="Times New Roman" w:hAnsi="Times New Roman"/>
          <w:sz w:val="28"/>
        </w:rPr>
        <w:t>(Физико-т</w:t>
      </w:r>
      <w:r>
        <w:rPr>
          <w:rFonts w:ascii="Times New Roman" w:hAnsi="Times New Roman"/>
          <w:sz w:val="28"/>
        </w:rPr>
        <w:t xml:space="preserve">ехнический институт им. А.Ф. Иоффе, Санкт-Петербург, Россия) </w:t>
      </w:r>
      <w:r>
        <w:rPr>
          <w:rFonts w:ascii="Times New Roman" w:hAnsi="Times New Roman"/>
          <w:sz w:val="28"/>
          <w:highlight w:val="white"/>
        </w:rPr>
        <w:t xml:space="preserve">удостоен Нобелевской премии </w:t>
      </w:r>
      <w:r>
        <w:rPr>
          <w:rFonts w:ascii="Times New Roman" w:hAnsi="Times New Roman"/>
          <w:sz w:val="28"/>
        </w:rPr>
        <w:t xml:space="preserve">за разработку </w:t>
      </w:r>
      <w:proofErr w:type="gramStart"/>
      <w:r>
        <w:rPr>
          <w:rFonts w:ascii="Times New Roman" w:hAnsi="Times New Roman"/>
          <w:sz w:val="28"/>
        </w:rPr>
        <w:t>полупроводниковых</w:t>
      </w:r>
      <w:proofErr w:type="gramEnd"/>
      <w:r>
        <w:rPr>
          <w:rFonts w:ascii="Times New Roman" w:hAnsi="Times New Roman"/>
          <w:sz w:val="28"/>
        </w:rPr>
        <w:t xml:space="preserve"> гетероструктур, используемых в высокочастотной электронике и оптоэлектронике. Алферов ушел из жизни в 2019 году в Санкт-Петербурге.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1739900" cy="261620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2" cstate="print"/>
                    <a:srcRect/>
                    <a:stretch/>
                  </pic:blipFill>
                  <pic:spPr>
                    <a:xfrm>
                      <a:off x="0" y="0"/>
                      <a:ext cx="1739900" cy="261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Петр Климук.</w:t>
      </w:r>
      <w:r>
        <w:rPr>
          <w:rFonts w:ascii="Times New Roman" w:hAnsi="Times New Roman"/>
          <w:sz w:val="28"/>
        </w:rPr>
        <w:t xml:space="preserve"> Родился в селе Комаровка Брестского района (Республика Беларусь). Первые годы жизни прошли в оккупации. Детские и школьные годы провел в родной деревне. В 1959 году окончил среднюю школу и поступил в Кременчугскую школу первоначального обуче</w:t>
      </w:r>
      <w:r>
        <w:rPr>
          <w:rFonts w:ascii="Times New Roman" w:hAnsi="Times New Roman"/>
          <w:sz w:val="28"/>
        </w:rPr>
        <w:t xml:space="preserve">ния летчиков, а затем стал курсантом </w:t>
      </w:r>
      <w:r>
        <w:rPr>
          <w:rFonts w:ascii="Times New Roman" w:hAnsi="Times New Roman"/>
          <w:sz w:val="28"/>
        </w:rPr>
        <w:t>Черниговского высшего военного училища летчиков имени Ленинского комсомола</w:t>
      </w:r>
      <w:r>
        <w:rPr>
          <w:rFonts w:ascii="Times New Roman" w:hAnsi="Times New Roman"/>
          <w:sz w:val="28"/>
        </w:rPr>
        <w:t xml:space="preserve">. В 1964 году окончил его с отличием. </w:t>
      </w:r>
      <w:proofErr w:type="gramStart"/>
      <w:r>
        <w:rPr>
          <w:rFonts w:ascii="Times New Roman" w:hAnsi="Times New Roman"/>
          <w:sz w:val="28"/>
        </w:rPr>
        <w:t>Зачислен в отряд космонавтов в 1965 году.</w:t>
      </w:r>
      <w:proofErr w:type="gramEnd"/>
      <w:r>
        <w:rPr>
          <w:rFonts w:ascii="Times New Roman" w:hAnsi="Times New Roman"/>
          <w:sz w:val="28"/>
        </w:rPr>
        <w:t xml:space="preserve"> Прошел полный курс общекосмической подготовки и подготовки к косм</w:t>
      </w:r>
      <w:r>
        <w:rPr>
          <w:rFonts w:ascii="Times New Roman" w:hAnsi="Times New Roman"/>
          <w:sz w:val="28"/>
        </w:rPr>
        <w:t xml:space="preserve">ическим полетам на кораблях типа «Союз» и орбитальных станциях типа «Салют». Совершил три космических полета в качестве командира экипажа. Всего за 3 полета в космос налетал 78 дней 18 часов 18 минут 42 секунды.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rPr>
          <w:rFonts w:ascii="Times New Roman" w:hAnsi="Times New Roman"/>
          <w:sz w:val="28"/>
        </w:rPr>
      </w:pPr>
      <w:r>
        <w:rPr>
          <w:rFonts w:ascii="Times New Roman" w:hAnsi="Times New Roman"/>
          <w:noProof/>
          <w:sz w:val="28"/>
        </w:rPr>
        <w:drawing>
          <wp:inline distT="0" distB="0" distL="0" distR="0">
            <wp:extent cx="2976190" cy="2092625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3" cstate="print"/>
                    <a:stretch/>
                  </pic:blipFill>
                  <pic:spPr>
                    <a:xfrm>
                      <a:off x="0" y="0"/>
                      <a:ext cx="2976190" cy="209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Лариса Латынина.</w:t>
      </w:r>
      <w:r>
        <w:rPr>
          <w:rFonts w:ascii="Times New Roman" w:hAnsi="Times New Roman"/>
          <w:sz w:val="28"/>
        </w:rPr>
        <w:t xml:space="preserve"> Родилась в Херсоне (гор</w:t>
      </w:r>
      <w:r>
        <w:rPr>
          <w:rFonts w:ascii="Times New Roman" w:hAnsi="Times New Roman"/>
          <w:sz w:val="28"/>
        </w:rPr>
        <w:t>од на юге Украины) в 1934 году. Лариса мечтала стать балериной. Ее мама не пожалела последних денег и отвела дочку в танцевальную школу. Но балетную студию закрыли, и девочка переключилась на гимнастику, став мастером спорта уже в 9 классе! Школьная золота</w:t>
      </w:r>
      <w:r>
        <w:rPr>
          <w:rFonts w:ascii="Times New Roman" w:hAnsi="Times New Roman"/>
          <w:sz w:val="28"/>
        </w:rPr>
        <w:t>я медаль открыла будущей чемпионке дорогу в «золотую» спортивную карьеру. Она окончила политехнический институт в Киеве, затем там же – физкультурный. Лариса завоевывала много призовых медалей на национальных соревнованиях и спортивных состязаниях. Впервые</w:t>
      </w:r>
      <w:r>
        <w:rPr>
          <w:rFonts w:ascii="Times New Roman" w:hAnsi="Times New Roman"/>
          <w:sz w:val="28"/>
        </w:rPr>
        <w:t xml:space="preserve"> на серьезную международную спортивную арену Латынина вышла в 1954 году, и сразу взяла Олимпийское золото. Титул абсолютной чемпионки мира и Европы по художественной гимнастике Лариса Семеновна подтверждала неоднократно. До 2012 года Латынина удерживала пе</w:t>
      </w:r>
      <w:r>
        <w:rPr>
          <w:rFonts w:ascii="Times New Roman" w:hAnsi="Times New Roman"/>
          <w:sz w:val="28"/>
        </w:rPr>
        <w:t>рвенство по количеству медалей, заработанных на Олимпиадах: золотых – 9; серебряных – 5; бронзовых – 4. После ухода из активного спорта была тренером олимпийской сборной СССР по гимнастике, написала несколько книг.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 xml:space="preserve">Задание </w:t>
      </w:r>
      <w:r w:rsidR="005078B8">
        <w:rPr>
          <w:rFonts w:ascii="Times New Roman" w:hAnsi="Times New Roman"/>
          <w:b/>
          <w:sz w:val="28"/>
          <w:u w:val="single"/>
        </w:rPr>
        <w:t>6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Слова </w:t>
      </w:r>
      <w:r w:rsidR="005078B8">
        <w:rPr>
          <w:rFonts w:ascii="Times New Roman" w:hAnsi="Times New Roman"/>
          <w:sz w:val="28"/>
        </w:rPr>
        <w:t>классного руководителя</w:t>
      </w:r>
      <w:r>
        <w:rPr>
          <w:rFonts w:ascii="Times New Roman" w:hAnsi="Times New Roman"/>
          <w:sz w:val="28"/>
        </w:rPr>
        <w:t>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 xml:space="preserve">Не только в </w:t>
      </w:r>
      <w:r>
        <w:rPr>
          <w:rFonts w:ascii="Times New Roman" w:hAnsi="Times New Roman"/>
          <w:sz w:val="28"/>
          <w:highlight w:val="white"/>
        </w:rPr>
        <w:t>науке немало примеров того, как близкие по происхождению и духу люди сформировали единую основу, которую мы сейчас можем назвать славянской культурой.</w:t>
      </w:r>
      <w:r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  <w:highlight w:val="white"/>
        </w:rPr>
        <w:t xml:space="preserve">В первую очередь это, конечно, литература.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Знаете ли вы </w:t>
      </w:r>
      <w:r>
        <w:rPr>
          <w:rFonts w:ascii="Times New Roman" w:hAnsi="Times New Roman"/>
          <w:sz w:val="28"/>
          <w:highlight w:val="white"/>
        </w:rPr>
        <w:t>русских</w:t>
      </w:r>
      <w:r>
        <w:rPr>
          <w:rFonts w:ascii="Times New Roman" w:hAnsi="Times New Roman"/>
          <w:sz w:val="28"/>
        </w:rPr>
        <w:t xml:space="preserve"> поэтов и писателей, родившихся на Украин</w:t>
      </w:r>
      <w:r>
        <w:rPr>
          <w:rFonts w:ascii="Times New Roman" w:hAnsi="Times New Roman"/>
          <w:sz w:val="28"/>
        </w:rPr>
        <w:t>е и в Белоруссии? Каких белорусских и украинских поэтов и писателей, писавших на русском языке, вы знаете?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i/>
          <w:color w:val="FF0000"/>
          <w:sz w:val="28"/>
        </w:rPr>
        <w:t>Возможные ответы: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Анатолий Рыбаков</w:t>
      </w:r>
      <w:r w:rsidRPr="005078B8">
        <w:rPr>
          <w:rFonts w:ascii="Times New Roman" w:hAnsi="Times New Roman"/>
          <w:color w:val="FF0000"/>
          <w:sz w:val="28"/>
        </w:rPr>
        <w:t xml:space="preserve"> «Дети Арбата», «Кортик»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lastRenderedPageBreak/>
        <w:t>Андрей Жвалевский (происхождение Белоруссия)</w:t>
      </w:r>
      <w:r w:rsidRPr="005078B8">
        <w:rPr>
          <w:rFonts w:ascii="Times New Roman" w:hAnsi="Times New Roman"/>
          <w:color w:val="FF0000"/>
          <w:sz w:val="28"/>
        </w:rPr>
        <w:t xml:space="preserve"> «Кот да Винчи», «Порри Гаттер»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</w:rPr>
        <w:t>Анна Ахматова</w:t>
      </w:r>
      <w:r w:rsidRPr="005078B8">
        <w:rPr>
          <w:rFonts w:ascii="Times New Roman" w:hAnsi="Times New Roman"/>
          <w:color w:val="FF0000"/>
          <w:sz w:val="28"/>
        </w:rPr>
        <w:t xml:space="preserve"> (Горенко) «Сероглазый король», «Реквием»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Аркадий Гайдар</w:t>
      </w:r>
      <w:r w:rsidRPr="005078B8">
        <w:rPr>
          <w:rFonts w:ascii="Times New Roman" w:hAnsi="Times New Roman"/>
          <w:color w:val="FF0000"/>
          <w:sz w:val="28"/>
        </w:rPr>
        <w:t xml:space="preserve"> «Чук и Гек», «Голубая чашка», «Тимур и его команда»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Василь Быков</w:t>
      </w:r>
      <w:r w:rsidRPr="005078B8">
        <w:rPr>
          <w:rFonts w:ascii="Times New Roman" w:hAnsi="Times New Roman"/>
          <w:color w:val="FF0000"/>
          <w:sz w:val="28"/>
        </w:rPr>
        <w:t xml:space="preserve"> «Сотников», «Обелиск», «Журавлиный крик»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Владимир Короленко</w:t>
      </w:r>
      <w:r w:rsidRPr="005078B8">
        <w:rPr>
          <w:rFonts w:ascii="Times New Roman" w:hAnsi="Times New Roman"/>
          <w:color w:val="FF0000"/>
          <w:sz w:val="28"/>
        </w:rPr>
        <w:t xml:space="preserve"> «Дети подземелья», «Слепой музыкант»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Евгения Пастернак</w:t>
      </w:r>
      <w:r w:rsidRPr="005078B8">
        <w:rPr>
          <w:rFonts w:ascii="Times New Roman" w:hAnsi="Times New Roman"/>
          <w:color w:val="FF0000"/>
          <w:sz w:val="28"/>
        </w:rPr>
        <w:t xml:space="preserve"> «Москвест», «Я хочу</w:t>
      </w:r>
      <w:r w:rsidRPr="005078B8">
        <w:rPr>
          <w:rFonts w:ascii="Times New Roman" w:hAnsi="Times New Roman"/>
          <w:color w:val="FF0000"/>
          <w:sz w:val="28"/>
        </w:rPr>
        <w:t xml:space="preserve"> в школу», «Время всегда хорошее»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Иван Франко</w:t>
      </w:r>
      <w:r w:rsidRPr="005078B8">
        <w:rPr>
          <w:rFonts w:ascii="Times New Roman" w:hAnsi="Times New Roman"/>
          <w:color w:val="FF0000"/>
          <w:sz w:val="28"/>
        </w:rPr>
        <w:t xml:space="preserve"> «Захар Беркур», «Мойсей»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Илья Ильф</w:t>
      </w:r>
      <w:r w:rsidRPr="005078B8">
        <w:rPr>
          <w:rFonts w:ascii="Times New Roman" w:hAnsi="Times New Roman"/>
          <w:color w:val="FF0000"/>
          <w:sz w:val="28"/>
        </w:rPr>
        <w:t xml:space="preserve"> «12 стульев», «Письма о любви»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Леся Украинка</w:t>
      </w:r>
      <w:r w:rsidRPr="005078B8">
        <w:rPr>
          <w:rFonts w:ascii="Times New Roman" w:hAnsi="Times New Roman"/>
          <w:color w:val="FF0000"/>
          <w:sz w:val="28"/>
        </w:rPr>
        <w:t xml:space="preserve"> «Лесная песня»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Макс Фрай (настоящее имя Светлана Мартынчик)</w:t>
      </w:r>
      <w:r w:rsidRPr="005078B8">
        <w:rPr>
          <w:rFonts w:ascii="Times New Roman" w:hAnsi="Times New Roman"/>
          <w:color w:val="FF0000"/>
          <w:sz w:val="28"/>
        </w:rPr>
        <w:t xml:space="preserve"> «Лабиринты Ехо»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Мария и Сергей Дьяченко</w:t>
      </w:r>
      <w:r w:rsidRPr="005078B8">
        <w:rPr>
          <w:rFonts w:ascii="Times New Roman" w:hAnsi="Times New Roman"/>
          <w:color w:val="FF0000"/>
          <w:sz w:val="28"/>
        </w:rPr>
        <w:t xml:space="preserve"> «Ключ от королевства», «Жирафч</w:t>
      </w:r>
      <w:r w:rsidRPr="005078B8">
        <w:rPr>
          <w:rFonts w:ascii="Times New Roman" w:hAnsi="Times New Roman"/>
          <w:color w:val="FF0000"/>
          <w:sz w:val="28"/>
        </w:rPr>
        <w:t>ик и Пандочка»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Михаил Булгаков</w:t>
      </w:r>
      <w:r w:rsidRPr="005078B8">
        <w:rPr>
          <w:rFonts w:ascii="Times New Roman" w:hAnsi="Times New Roman"/>
          <w:color w:val="FF0000"/>
          <w:sz w:val="28"/>
        </w:rPr>
        <w:t xml:space="preserve"> «Белая гвардия», «Мастер и Маргарита»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Михаил Зощенко</w:t>
      </w:r>
      <w:r w:rsidRPr="005078B8">
        <w:rPr>
          <w:rFonts w:ascii="Times New Roman" w:hAnsi="Times New Roman"/>
          <w:color w:val="FF0000"/>
          <w:sz w:val="28"/>
        </w:rPr>
        <w:t xml:space="preserve"> «Сколько человеку нужно», «Мелкий случай»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 xml:space="preserve">Николай Васильевич Гоголь </w:t>
      </w:r>
      <w:r w:rsidRPr="005078B8">
        <w:rPr>
          <w:rFonts w:ascii="Times New Roman" w:hAnsi="Times New Roman"/>
          <w:color w:val="FF0000"/>
          <w:sz w:val="28"/>
        </w:rPr>
        <w:t>«Вечера на хуторе близ Диканьки», «Мертвые души»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Светлана Алексиевич</w:t>
      </w:r>
      <w:r w:rsidRPr="005078B8">
        <w:rPr>
          <w:rFonts w:ascii="Times New Roman" w:hAnsi="Times New Roman"/>
          <w:color w:val="FF0000"/>
          <w:sz w:val="28"/>
        </w:rPr>
        <w:t xml:space="preserve"> «У войны не женское лицо»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 xml:space="preserve">Тарас </w:t>
      </w:r>
      <w:r w:rsidRPr="005078B8">
        <w:rPr>
          <w:rFonts w:ascii="Times New Roman" w:hAnsi="Times New Roman"/>
          <w:color w:val="FF0000"/>
          <w:sz w:val="28"/>
          <w:highlight w:val="white"/>
        </w:rPr>
        <w:t>Шевченко</w:t>
      </w:r>
      <w:r w:rsidRPr="005078B8">
        <w:rPr>
          <w:rFonts w:ascii="Times New Roman" w:hAnsi="Times New Roman"/>
          <w:color w:val="FF0000"/>
          <w:sz w:val="28"/>
        </w:rPr>
        <w:t xml:space="preserve"> «Назар Стодоля», «Художник»</w:t>
      </w:r>
    </w:p>
    <w:p w:rsidR="00E24419" w:rsidRPr="005078B8" w:rsidRDefault="00B60C81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  <w:r w:rsidRPr="005078B8">
        <w:rPr>
          <w:rFonts w:ascii="Times New Roman" w:hAnsi="Times New Roman"/>
          <w:color w:val="FF0000"/>
          <w:sz w:val="28"/>
          <w:highlight w:val="white"/>
        </w:rPr>
        <w:t>Янка Мавр</w:t>
      </w:r>
      <w:r w:rsidRPr="005078B8">
        <w:rPr>
          <w:rFonts w:ascii="Times New Roman" w:hAnsi="Times New Roman"/>
          <w:color w:val="FF0000"/>
          <w:sz w:val="28"/>
        </w:rPr>
        <w:t xml:space="preserve"> (псевдоним детского белорусского писателя Ивана Михайловича Федорова) «Сын воды. Полесские робинзоны»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Настолько переплетено, слито воедино культурное литературное пространство России, Украины и Белоруссии, чт</w:t>
      </w:r>
      <w:r>
        <w:rPr>
          <w:rFonts w:ascii="Times New Roman" w:hAnsi="Times New Roman"/>
          <w:sz w:val="28"/>
          <w:highlight w:val="white"/>
        </w:rPr>
        <w:t>о подчас невозможно определить, к какой же стране относится тот или иной писатель, особенно если он пишет на русском языке, как например, Николай Васильевич Гоголь, Аркадий Петрович Гайдар или Анна Андреевна Ахматова.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sz w:val="28"/>
        </w:rPr>
        <w:t xml:space="preserve">3. </w:t>
      </w:r>
      <w:r>
        <w:rPr>
          <w:rFonts w:ascii="Times New Roman" w:hAnsi="Times New Roman"/>
          <w:b/>
          <w:sz w:val="28"/>
          <w:u w:val="single"/>
        </w:rPr>
        <w:t>Это интересно: наше общее искусст</w:t>
      </w:r>
      <w:r>
        <w:rPr>
          <w:rFonts w:ascii="Times New Roman" w:hAnsi="Times New Roman"/>
          <w:b/>
          <w:sz w:val="28"/>
          <w:u w:val="single"/>
        </w:rPr>
        <w:t>во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 xml:space="preserve">Задание </w:t>
      </w:r>
      <w:r w:rsidR="005078B8">
        <w:rPr>
          <w:rFonts w:ascii="Times New Roman" w:hAnsi="Times New Roman"/>
          <w:b/>
          <w:sz w:val="28"/>
          <w:u w:val="single"/>
        </w:rPr>
        <w:t>7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 xml:space="preserve">Описание единого культурного пространства было бы неполным без упоминания великих художников.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(галерея изображений, фронтальное обсуждение)</w:t>
      </w:r>
      <w:r>
        <w:rPr>
          <w:rFonts w:ascii="Times New Roman" w:hAnsi="Times New Roman"/>
          <w:i/>
          <w:sz w:val="28"/>
          <w:highlight w:val="white"/>
        </w:rPr>
        <w:t> </w:t>
      </w:r>
    </w:p>
    <w:p w:rsidR="005078B8" w:rsidRDefault="005078B8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</w:p>
    <w:p w:rsidR="005078B8" w:rsidRDefault="005078B8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</w:p>
    <w:p w:rsidR="005078B8" w:rsidRDefault="005078B8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</w:p>
    <w:tbl>
      <w:tblPr>
        <w:tblStyle w:val="aff3"/>
        <w:tblW w:w="0" w:type="auto"/>
        <w:tblLook w:val="04A0"/>
      </w:tblPr>
      <w:tblGrid>
        <w:gridCol w:w="5476"/>
        <w:gridCol w:w="4095"/>
      </w:tblGrid>
      <w:tr w:rsidR="005078B8" w:rsidTr="005078B8">
        <w:tc>
          <w:tcPr>
            <w:tcW w:w="4785" w:type="dxa"/>
          </w:tcPr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</w:rPr>
              <w:lastRenderedPageBreak/>
              <w:drawing>
                <wp:inline distT="0" distB="0" distL="0" distR="0">
                  <wp:extent cx="3188494" cy="2367457"/>
                  <wp:effectExtent l="0" t="0" r="0" b="0"/>
                  <wp:docPr id="2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14" cstate="print"/>
                          <a:stretch/>
                        </pic:blipFill>
                        <pic:spPr>
                          <a:xfrm>
                            <a:off x="0" y="0"/>
                            <a:ext cx="3188494" cy="2367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078B8" w:rsidRDefault="005078B8" w:rsidP="005078B8">
            <w:pPr>
              <w:pStyle w:val="ac"/>
              <w:numPr>
                <w:ilvl w:val="0"/>
                <w:numId w:val="6"/>
              </w:numPr>
              <w:ind w:left="0"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Архип Куинджи «Ночь на Днепре» (1880)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Архип Иванович Куинджи родился в Мариуполе в семье сапожника. В Крыму учился у Ивана Айвазовского.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Днепр - четвертая по длине река Европы после Волги, Дуная и Урала, имеет самое длинное русло в границах Украины.</w:t>
            </w:r>
          </w:p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</w:p>
        </w:tc>
      </w:tr>
      <w:tr w:rsidR="005078B8" w:rsidTr="005078B8">
        <w:tc>
          <w:tcPr>
            <w:tcW w:w="4785" w:type="dxa"/>
          </w:tcPr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2. </w:t>
            </w:r>
            <w:r>
              <w:rPr>
                <w:rFonts w:ascii="Times New Roman" w:hAnsi="Times New Roman"/>
                <w:sz w:val="28"/>
                <w:highlight w:val="white"/>
              </w:rPr>
              <w:t>Иван Айвазовский «Вид из Ливадии» (1861)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Иван Константинович Айвазовский –  русский художник, живописец и маринист, академик и почетный член Императорской Академии художеств, родился в армянской семье в Крыму, в Феодосии.</w:t>
            </w:r>
            <w:r>
              <w:rPr>
                <w:rFonts w:ascii="Times New Roman" w:hAnsi="Times New Roman"/>
                <w:sz w:val="28"/>
                <w:highlight w:val="white"/>
              </w:rPr>
              <w:t xml:space="preserve"> 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</w:rPr>
              <w:t>На картине –</w:t>
            </w:r>
            <w:r>
              <w:rPr>
                <w:rFonts w:ascii="Times New Roman" w:hAnsi="Times New Roman"/>
                <w:sz w:val="28"/>
                <w:highlight w:val="white"/>
              </w:rPr>
              <w:t xml:space="preserve"> Ливадия </w:t>
            </w:r>
            <w:r>
              <w:rPr>
                <w:rFonts w:ascii="Times New Roman" w:hAnsi="Times New Roman"/>
                <w:sz w:val="28"/>
              </w:rPr>
              <w:t>–</w:t>
            </w:r>
            <w:r>
              <w:rPr>
                <w:rFonts w:ascii="Times New Roman" w:hAnsi="Times New Roman"/>
                <w:sz w:val="28"/>
                <w:highlight w:val="white"/>
              </w:rPr>
              <w:t xml:space="preserve"> поселок на окраине Ялты, поселок расположен в 3-х км к юго-западу от Ялты, на выпуклом восточном склоне горы Могаби.</w:t>
            </w:r>
          </w:p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</w:p>
        </w:tc>
        <w:tc>
          <w:tcPr>
            <w:tcW w:w="4786" w:type="dxa"/>
          </w:tcPr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2612625" cy="3285375"/>
                  <wp:effectExtent l="0" t="0" r="0" b="0"/>
                  <wp:docPr id="6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5" cstate="print"/>
                          <a:stretch/>
                        </pic:blipFill>
                        <pic:spPr>
                          <a:xfrm>
                            <a:off x="0" y="0"/>
                            <a:ext cx="2612625" cy="3285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78B8" w:rsidTr="005078B8">
        <w:tc>
          <w:tcPr>
            <w:tcW w:w="4785" w:type="dxa"/>
          </w:tcPr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  <w:r w:rsidRPr="005078B8">
              <w:rPr>
                <w:rFonts w:ascii="Times New Roman" w:hAnsi="Times New Roman"/>
                <w:i/>
                <w:sz w:val="28"/>
              </w:rPr>
              <w:drawing>
                <wp:inline distT="0" distB="0" distL="0" distR="0">
                  <wp:extent cx="3371288" cy="3110166"/>
                  <wp:effectExtent l="0" t="0" r="0" b="0"/>
                  <wp:docPr id="8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16" cstate="print"/>
                          <a:stretch/>
                        </pic:blipFill>
                        <pic:spPr>
                          <a:xfrm>
                            <a:off x="0" y="0"/>
                            <a:ext cx="3371288" cy="31101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3. </w:t>
            </w:r>
            <w:r>
              <w:rPr>
                <w:rFonts w:ascii="Times New Roman" w:hAnsi="Times New Roman"/>
                <w:sz w:val="28"/>
                <w:highlight w:val="white"/>
              </w:rPr>
              <w:t>Марк Шагал «Серый дом» (1917)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«Серый дом» написан </w:t>
            </w:r>
            <w:r>
              <w:rPr>
                <w:rFonts w:ascii="Times New Roman" w:hAnsi="Times New Roman"/>
                <w:sz w:val="28"/>
              </w:rPr>
              <w:t>Марком Захаровичем</w:t>
            </w:r>
            <w:r>
              <w:rPr>
                <w:rFonts w:ascii="Times New Roman" w:hAnsi="Times New Roman"/>
                <w:sz w:val="28"/>
                <w:highlight w:val="white"/>
              </w:rPr>
              <w:t xml:space="preserve"> Шагалом в его родном Витебске во время</w:t>
            </w:r>
            <w:proofErr w:type="gramStart"/>
            <w:r>
              <w:rPr>
                <w:rFonts w:ascii="Times New Roman" w:hAnsi="Times New Roman"/>
                <w:sz w:val="28"/>
                <w:highlight w:val="white"/>
              </w:rPr>
              <w:t xml:space="preserve"> П</w:t>
            </w:r>
            <w:proofErr w:type="gramEnd"/>
            <w:r>
              <w:rPr>
                <w:rFonts w:ascii="Times New Roman" w:hAnsi="Times New Roman"/>
                <w:sz w:val="28"/>
                <w:highlight w:val="white"/>
              </w:rPr>
              <w:t>ервой мировой войны. На картине изображен старинный центр города и Воскресенская церковь. На переднем плане традиционная для этого района бревенчатая изба.</w:t>
            </w:r>
          </w:p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</w:p>
        </w:tc>
      </w:tr>
      <w:tr w:rsidR="005078B8" w:rsidTr="005078B8">
        <w:tc>
          <w:tcPr>
            <w:tcW w:w="4785" w:type="dxa"/>
          </w:tcPr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  <w:r w:rsidRPr="005078B8">
              <w:rPr>
                <w:rFonts w:ascii="Times New Roman" w:hAnsi="Times New Roman"/>
                <w:i/>
                <w:sz w:val="28"/>
              </w:rPr>
              <w:lastRenderedPageBreak/>
              <w:drawing>
                <wp:inline distT="0" distB="0" distL="0" distR="0">
                  <wp:extent cx="3524250" cy="2076222"/>
                  <wp:effectExtent l="19050" t="0" r="0" b="0"/>
                  <wp:docPr id="10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7" cstate="print"/>
                          <a:stretch/>
                        </pic:blipFill>
                        <pic:spPr>
                          <a:xfrm>
                            <a:off x="0" y="0"/>
                            <a:ext cx="3521364" cy="20745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4. </w:t>
            </w:r>
            <w:r>
              <w:rPr>
                <w:rFonts w:ascii="Times New Roman" w:hAnsi="Times New Roman"/>
                <w:sz w:val="28"/>
                <w:highlight w:val="white"/>
              </w:rPr>
              <w:t>Май Данциг «И помнит мир спасенный…» (1985)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  <w:highlight w:val="white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Масштабное произведение </w:t>
            </w:r>
            <w:r>
              <w:rPr>
                <w:rFonts w:ascii="Times New Roman" w:hAnsi="Times New Roman"/>
                <w:sz w:val="28"/>
              </w:rPr>
              <w:t xml:space="preserve">Мая Вольфовича </w:t>
            </w:r>
            <w:r>
              <w:rPr>
                <w:rFonts w:ascii="Times New Roman" w:hAnsi="Times New Roman"/>
                <w:sz w:val="28"/>
                <w:highlight w:val="white"/>
              </w:rPr>
              <w:t>Данцига – белорусского мастера, посвящено подвигу советского народа в Великой Отечественной войне.</w:t>
            </w:r>
          </w:p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</w:p>
        </w:tc>
      </w:tr>
      <w:tr w:rsidR="005078B8" w:rsidTr="005078B8">
        <w:tc>
          <w:tcPr>
            <w:tcW w:w="4785" w:type="dxa"/>
          </w:tcPr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5. </w:t>
            </w:r>
            <w:r>
              <w:rPr>
                <w:rFonts w:ascii="Times New Roman" w:hAnsi="Times New Roman"/>
                <w:sz w:val="28"/>
                <w:highlight w:val="white"/>
              </w:rPr>
              <w:t>Валентий Ванькович «Адам Мицкевич на скале Аю-Даг» (1827—1828)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>Ванькович Валентий-Вильгельм (12 мая 1800, д. Калюжицы Игуменского уезда Минской губернии) – белорусский живописец.</w:t>
            </w:r>
            <w:r>
              <w:rPr>
                <w:rFonts w:ascii="Times New Roman" w:hAnsi="Times New Roman"/>
                <w:sz w:val="28"/>
              </w:rPr>
              <w:t xml:space="preserve"> Кстати, обучался в Виленском университете.</w:t>
            </w:r>
          </w:p>
          <w:p w:rsidR="005078B8" w:rsidRDefault="005078B8" w:rsidP="005078B8">
            <w:pPr>
              <w:ind w:firstLine="567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  <w:highlight w:val="white"/>
              </w:rPr>
              <w:t xml:space="preserve">Адам Мицкевич (польский поэт) изображен его другом Валентием Ваньковичем. Поэт показан в накинутой кавказской бурке на фоне Медвежьей горы (на тюркском языке Аю-Даг) в Крыму. </w:t>
            </w:r>
          </w:p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</w:p>
        </w:tc>
        <w:tc>
          <w:tcPr>
            <w:tcW w:w="4786" w:type="dxa"/>
          </w:tcPr>
          <w:p w:rsidR="005078B8" w:rsidRDefault="005078B8">
            <w:pPr>
              <w:jc w:val="both"/>
              <w:rPr>
                <w:rFonts w:ascii="Times New Roman" w:hAnsi="Times New Roman"/>
                <w:i/>
                <w:sz w:val="28"/>
              </w:rPr>
            </w:pPr>
            <w:r>
              <w:rPr>
                <w:rFonts w:ascii="Times New Roman" w:hAnsi="Times New Roman"/>
                <w:noProof/>
                <w:sz w:val="28"/>
              </w:rPr>
              <w:drawing>
                <wp:inline distT="0" distB="0" distL="0" distR="0">
                  <wp:extent cx="2271062" cy="2878667"/>
                  <wp:effectExtent l="0" t="0" r="0" b="0"/>
                  <wp:docPr id="12" name="Picture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18" cstate="print"/>
                          <a:stretch/>
                        </pic:blipFill>
                        <pic:spPr>
                          <a:xfrm>
                            <a:off x="0" y="0"/>
                            <a:ext cx="2271062" cy="2878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078B8" w:rsidRDefault="005078B8">
      <w:pPr>
        <w:spacing w:after="0"/>
        <w:ind w:firstLine="567"/>
        <w:jc w:val="both"/>
        <w:rPr>
          <w:rFonts w:ascii="Times New Roman" w:hAnsi="Times New Roman"/>
          <w:i/>
          <w:sz w:val="28"/>
        </w:rPr>
      </w:pPr>
    </w:p>
    <w:tbl>
      <w:tblPr>
        <w:tblStyle w:val="aff3"/>
        <w:tblW w:w="0" w:type="auto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A0"/>
      </w:tblPr>
      <w:tblGrid>
        <w:gridCol w:w="675"/>
        <w:gridCol w:w="8647"/>
      </w:tblGrid>
      <w:tr w:rsidR="00E24419">
        <w:tc>
          <w:tcPr>
            <w:tcW w:w="675" w:type="dxa"/>
            <w:tcBorders>
              <w:top w:val="nil"/>
              <w:left w:val="nil"/>
              <w:bottom w:val="nil"/>
              <w:right w:val="nil"/>
            </w:tcBorders>
          </w:tcPr>
          <w:p w:rsidR="00E24419" w:rsidRDefault="00E24419">
            <w:pPr>
              <w:spacing w:line="276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  <w:tc>
          <w:tcPr>
            <w:tcW w:w="8647" w:type="dxa"/>
            <w:tcBorders>
              <w:top w:val="nil"/>
              <w:left w:val="nil"/>
              <w:bottom w:val="nil"/>
              <w:right w:val="nil"/>
            </w:tcBorders>
          </w:tcPr>
          <w:p w:rsidR="00E24419" w:rsidRDefault="00E24419">
            <w:pPr>
              <w:spacing w:line="276" w:lineRule="auto"/>
              <w:ind w:firstLine="567"/>
              <w:jc w:val="center"/>
              <w:rPr>
                <w:rFonts w:ascii="Times New Roman" w:hAnsi="Times New Roman"/>
                <w:i/>
                <w:sz w:val="28"/>
              </w:rPr>
            </w:pPr>
          </w:p>
        </w:tc>
      </w:tr>
    </w:tbl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 xml:space="preserve">Слова </w:t>
      </w:r>
      <w:r w:rsidR="005078B8">
        <w:rPr>
          <w:rFonts w:ascii="Times New Roman" w:hAnsi="Times New Roman"/>
          <w:sz w:val="28"/>
          <w:highlight w:val="white"/>
        </w:rPr>
        <w:t>классного руководителя</w:t>
      </w:r>
      <w:r>
        <w:rPr>
          <w:rFonts w:ascii="Times New Roman" w:hAnsi="Times New Roman"/>
          <w:sz w:val="28"/>
          <w:highlight w:val="white"/>
        </w:rPr>
        <w:t>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Думаю, что вы хорошо знаете современных исполнителей, которые родились на Украине и в Белоруссии и популярны в Росси</w:t>
      </w:r>
      <w:r>
        <w:rPr>
          <w:rFonts w:ascii="Times New Roman" w:hAnsi="Times New Roman"/>
          <w:sz w:val="28"/>
          <w:highlight w:val="white"/>
        </w:rPr>
        <w:t>и. Сегодня давайте вспомним композиторов-классиков. Их произведения вы слышали на уроках музыки, их мелодии стали частью многих фильмов и спектаклей.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Так, например, известный вам композитор Сергей Сергеевич Прокофьев родился в селе Сонцовка (Донецкой облас</w:t>
      </w:r>
      <w:r>
        <w:rPr>
          <w:rFonts w:ascii="Times New Roman" w:hAnsi="Times New Roman"/>
          <w:sz w:val="28"/>
          <w:highlight w:val="white"/>
        </w:rPr>
        <w:t>ти) в 1891 году и написал много произведений, ставших классическими. Сергей Сергеевич вдохновлялся историей и русской литературой, поэтому в числе его блестящих произведений музыка к кинопостановкам «Иван Грозный» и «Александр Невский», оперы «Война и мир»</w:t>
      </w:r>
      <w:r>
        <w:rPr>
          <w:rFonts w:ascii="Times New Roman" w:hAnsi="Times New Roman"/>
          <w:sz w:val="28"/>
          <w:highlight w:val="white"/>
        </w:rPr>
        <w:t xml:space="preserve"> и «Игрок» по одноименным произведениям Л.Н. Толстого и Ф.М. Достоевского. В числе произведений Сергея Прокофьева, созданных для Сергея Дягилева, был трогательный балет «На Днепре» о любви молодых людей.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E24419">
      <w:pPr>
        <w:spacing w:after="0"/>
        <w:ind w:firstLine="567"/>
        <w:jc w:val="both"/>
        <w:outlineLvl w:val="0"/>
        <w:rPr>
          <w:rFonts w:ascii="Times New Roman" w:hAnsi="Times New Roman"/>
          <w:sz w:val="28"/>
          <w:highlight w:val="white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lastRenderedPageBreak/>
        <w:t>Рейнгольд Глиэр</w:t>
      </w:r>
      <w:r>
        <w:rPr>
          <w:rFonts w:ascii="Times New Roman" w:hAnsi="Times New Roman"/>
          <w:sz w:val="28"/>
          <w:highlight w:val="white"/>
        </w:rPr>
        <w:t>, талантливый композитор, именем которого названы многие музыкальные школы и филармонии в России и Украине, родился в 1875 году в Киеве. Рейнгольд Морицевич Глиэр написал много прекрасных романсов на стихи русских поэтов Ивана Алексеевича Бунина, Алексея К</w:t>
      </w:r>
      <w:r>
        <w:rPr>
          <w:rFonts w:ascii="Times New Roman" w:hAnsi="Times New Roman"/>
          <w:sz w:val="28"/>
          <w:highlight w:val="white"/>
        </w:rPr>
        <w:t xml:space="preserve">онстантиновича Толстого и других. Отдельного упоминания заслуживает балет «Медный всадник» по поэме Александра Сергеевича Пушкина. 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 xml:space="preserve">Слова </w:t>
      </w:r>
      <w:r w:rsidR="005078B8">
        <w:rPr>
          <w:rFonts w:ascii="Times New Roman" w:hAnsi="Times New Roman"/>
          <w:sz w:val="28"/>
          <w:highlight w:val="white"/>
        </w:rPr>
        <w:t>классного руководителя</w:t>
      </w:r>
      <w:r>
        <w:rPr>
          <w:rFonts w:ascii="Times New Roman" w:hAnsi="Times New Roman"/>
          <w:sz w:val="28"/>
          <w:highlight w:val="white"/>
        </w:rPr>
        <w:t>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</w:rPr>
        <w:t>Вам известны многие русские народные песни. Большинство народных песен, которые дошли до наших дней, были сложены крестьянами в XVII–</w:t>
      </w:r>
      <w:r>
        <w:rPr>
          <w:rFonts w:ascii="Times New Roman" w:hAnsi="Times New Roman"/>
          <w:sz w:val="28"/>
        </w:rPr>
        <w:t xml:space="preserve">XIX веках. Целый ряд положенных на музыку поэтических сочинений профессиональных поэтов стали впоследствии тоже считаться народными. Например, песня «Ермак», в которую вошли переработанные стихи декабриста К. Рылеева, «Вниз по Волге-реке» </w:t>
      </w:r>
      <w:r>
        <w:rPr>
          <w:rFonts w:ascii="Times New Roman" w:hAnsi="Times New Roman"/>
          <w:sz w:val="28"/>
          <w:highlight w:val="white"/>
        </w:rPr>
        <w:t>–</w:t>
      </w:r>
      <w:r>
        <w:rPr>
          <w:rFonts w:ascii="Times New Roman" w:hAnsi="Times New Roman"/>
          <w:sz w:val="28"/>
        </w:rPr>
        <w:t xml:space="preserve"> А. Шаховского, романс «Выхожу один я на дорогу» </w:t>
      </w:r>
      <w:r>
        <w:rPr>
          <w:rFonts w:ascii="Times New Roman" w:hAnsi="Times New Roman"/>
          <w:sz w:val="28"/>
          <w:highlight w:val="white"/>
        </w:rPr>
        <w:t>–</w:t>
      </w:r>
      <w:r>
        <w:rPr>
          <w:rFonts w:ascii="Times New Roman" w:hAnsi="Times New Roman"/>
          <w:sz w:val="28"/>
        </w:rPr>
        <w:t xml:space="preserve"> М. Лермонтова, «Вот мчится тройка удалая» </w:t>
      </w:r>
      <w:r>
        <w:rPr>
          <w:rFonts w:ascii="Times New Roman" w:hAnsi="Times New Roman"/>
          <w:sz w:val="28"/>
          <w:highlight w:val="white"/>
        </w:rPr>
        <w:t>–</w:t>
      </w:r>
      <w:r>
        <w:rPr>
          <w:rFonts w:ascii="Times New Roman" w:hAnsi="Times New Roman"/>
          <w:sz w:val="28"/>
        </w:rPr>
        <w:t xml:space="preserve"> Ф. Глинки, «Среди долины ровныя» </w:t>
      </w:r>
      <w:r>
        <w:rPr>
          <w:rFonts w:ascii="Times New Roman" w:hAnsi="Times New Roman"/>
          <w:sz w:val="28"/>
          <w:highlight w:val="white"/>
        </w:rPr>
        <w:t>–</w:t>
      </w:r>
      <w:r>
        <w:rPr>
          <w:rFonts w:ascii="Times New Roman" w:hAnsi="Times New Roman"/>
          <w:sz w:val="28"/>
        </w:rPr>
        <w:t xml:space="preserve"> А. Мерзлякова. Знаменитая бурлацкая «Дубинушка» тоже имеет своих авторов. Изначальный народный напев со словами «Эх, дубинушка</w:t>
      </w:r>
      <w:r>
        <w:rPr>
          <w:rFonts w:ascii="Times New Roman" w:hAnsi="Times New Roman"/>
          <w:sz w:val="28"/>
        </w:rPr>
        <w:t>, ухнем!.. Подернем, подернем…» звучал во время тяжкой работы бурлаков, позднее эта тема и характерный припев появились в сочинениях ряда поэтов. В частности, одним из родоначальников «Дубинушки» ряд исследователей называет Ивана Сурикова. Но самая русская</w:t>
      </w:r>
      <w:r>
        <w:rPr>
          <w:rFonts w:ascii="Times New Roman" w:hAnsi="Times New Roman"/>
          <w:sz w:val="28"/>
        </w:rPr>
        <w:t xml:space="preserve"> песня, музыкальная «визитная карточка» России − это, безусловно, «Калинка». Написал ее Иван Ларионов, русский композитор и фольклорист, в 1860 году.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  <w:highlight w:val="white"/>
          <w:u w:val="single"/>
        </w:rPr>
        <w:t> </w:t>
      </w:r>
      <w:r>
        <w:rPr>
          <w:rFonts w:ascii="Times New Roman" w:hAnsi="Times New Roman"/>
          <w:b/>
          <w:sz w:val="28"/>
          <w:u w:val="single"/>
        </w:rPr>
        <w:t>4. Завершение урока, рефлексия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Слова </w:t>
      </w:r>
      <w:r w:rsidR="005078B8">
        <w:rPr>
          <w:rFonts w:ascii="Times New Roman" w:hAnsi="Times New Roman"/>
          <w:sz w:val="28"/>
        </w:rPr>
        <w:t>классного руководителя</w:t>
      </w:r>
      <w:r>
        <w:rPr>
          <w:rFonts w:ascii="Times New Roman" w:hAnsi="Times New Roman"/>
          <w:sz w:val="28"/>
        </w:rPr>
        <w:t>:</w:t>
      </w:r>
      <w:r>
        <w:rPr>
          <w:rFonts w:ascii="Times New Roman" w:hAnsi="Times New Roman"/>
          <w:sz w:val="28"/>
          <w:highlight w:val="white"/>
        </w:rPr>
        <w:t>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 xml:space="preserve">Раньше люди пересказывали историю, каждый раз, </w:t>
      </w:r>
      <w:r>
        <w:rPr>
          <w:rFonts w:ascii="Times New Roman" w:hAnsi="Times New Roman"/>
          <w:sz w:val="28"/>
          <w:highlight w:val="white"/>
        </w:rPr>
        <w:t>возможно, немного изменяя ее, и только благодаря появлению письменности, а затем книгопечатания мы можем узнать о ее истинном ходе. Мы читаем документы, художественные произведения, учебную литературу, словари, карты, энциклопедии.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История остается на улиц</w:t>
      </w:r>
      <w:r>
        <w:rPr>
          <w:rFonts w:ascii="Times New Roman" w:hAnsi="Times New Roman"/>
          <w:sz w:val="28"/>
          <w:highlight w:val="white"/>
        </w:rPr>
        <w:t>ах наших городов, в памятниках архитектуры, на мемориальных досках домов, в нашей общей культуре и памяти.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pacing w:val="4"/>
          <w:sz w:val="28"/>
        </w:rPr>
      </w:pPr>
      <w:proofErr w:type="gramStart"/>
      <w:r>
        <w:rPr>
          <w:rFonts w:ascii="Times New Roman" w:hAnsi="Times New Roman"/>
          <w:sz w:val="28"/>
          <w:highlight w:val="white"/>
        </w:rPr>
        <w:t>Например, в Москве, столице нашей страны, много названий мест (топоноимов), связанных с родными нам народами: станции метро Белорусская и Киевская (и</w:t>
      </w:r>
      <w:r>
        <w:rPr>
          <w:rFonts w:ascii="Times New Roman" w:hAnsi="Times New Roman"/>
          <w:sz w:val="28"/>
          <w:highlight w:val="white"/>
        </w:rPr>
        <w:t xml:space="preserve"> одноименные вокзалы), набережная Тараса </w:t>
      </w:r>
      <w:r>
        <w:rPr>
          <w:rFonts w:ascii="Times New Roman" w:hAnsi="Times New Roman"/>
          <w:sz w:val="28"/>
          <w:highlight w:val="white"/>
        </w:rPr>
        <w:t xml:space="preserve">Шевченко и мост Богдана Хмельницкого, Минская улица, Гоголевский </w:t>
      </w:r>
      <w:r>
        <w:rPr>
          <w:rFonts w:ascii="Times New Roman" w:hAnsi="Times New Roman"/>
          <w:sz w:val="28"/>
          <w:highlight w:val="white"/>
        </w:rPr>
        <w:lastRenderedPageBreak/>
        <w:t>бульвар, памятник Кириллу и Мефодию, библиотеки имени Владимира Короленко, Тараса Шевченко, Леси Украинки, памятник героям Плевны и улица Александра Г</w:t>
      </w:r>
      <w:r>
        <w:rPr>
          <w:rFonts w:ascii="Times New Roman" w:hAnsi="Times New Roman"/>
          <w:sz w:val="28"/>
          <w:highlight w:val="white"/>
        </w:rPr>
        <w:t>омельского.</w:t>
      </w:r>
      <w:proofErr w:type="gramEnd"/>
      <w:r>
        <w:rPr>
          <w:rFonts w:ascii="Times New Roman" w:hAnsi="Times New Roman"/>
          <w:sz w:val="28"/>
          <w:highlight w:val="white"/>
        </w:rPr>
        <w:t xml:space="preserve"> И многие, многие другие.</w:t>
      </w:r>
    </w:p>
    <w:p w:rsidR="00E24419" w:rsidRDefault="00B60C81" w:rsidP="005078B8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pacing w:val="4"/>
          <w:sz w:val="28"/>
          <w:highlight w:val="white"/>
        </w:rPr>
        <w:t> 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  <w:u w:val="single"/>
        </w:rPr>
      </w:pPr>
      <w:r>
        <w:rPr>
          <w:rFonts w:ascii="Times New Roman" w:hAnsi="Times New Roman"/>
          <w:b/>
          <w:sz w:val="28"/>
          <w:u w:val="single"/>
        </w:rPr>
        <w:t xml:space="preserve">Задание </w:t>
      </w:r>
      <w:r w:rsidR="005078B8">
        <w:rPr>
          <w:rFonts w:ascii="Times New Roman" w:hAnsi="Times New Roman"/>
          <w:b/>
          <w:sz w:val="28"/>
          <w:u w:val="single"/>
        </w:rPr>
        <w:t>8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Вопросы для обсуждения:</w:t>
      </w:r>
    </w:p>
    <w:p w:rsidR="00E24419" w:rsidRDefault="00B60C81">
      <w:pPr>
        <w:pStyle w:val="ac"/>
        <w:numPr>
          <w:ilvl w:val="0"/>
          <w:numId w:val="8"/>
        </w:numPr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Вспомните страницы истории. Есть ли у наших народов общие страницы истории? </w:t>
      </w:r>
    </w:p>
    <w:p w:rsidR="00E24419" w:rsidRDefault="00B60C81">
      <w:pPr>
        <w:pStyle w:val="ac"/>
        <w:numPr>
          <w:ilvl w:val="0"/>
          <w:numId w:val="8"/>
        </w:numPr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Всегда ли наши народы жили мирно? </w:t>
      </w:r>
    </w:p>
    <w:p w:rsidR="00E24419" w:rsidRDefault="00B60C81">
      <w:pPr>
        <w:pStyle w:val="ac"/>
        <w:numPr>
          <w:ilvl w:val="0"/>
          <w:numId w:val="8"/>
        </w:numPr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Какие из последних событий указывают на хрупкость взаимоотношений между странами (политических, экономических, </w:t>
      </w:r>
      <w:r>
        <w:rPr>
          <w:rFonts w:ascii="Times New Roman" w:hAnsi="Times New Roman"/>
          <w:sz w:val="28"/>
        </w:rPr>
        <w:t>человеческих)?</w:t>
      </w:r>
    </w:p>
    <w:p w:rsidR="00E24419" w:rsidRDefault="00B60C81">
      <w:pPr>
        <w:pStyle w:val="ac"/>
        <w:numPr>
          <w:ilvl w:val="0"/>
          <w:numId w:val="8"/>
        </w:numPr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Как вы думаете, что лично вы можете сделать, чтобы не поддаваться на провокации, вместе сохранять общность наших народов?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Варианты ответов: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У нас была общая победа в Великой Отечественной войне. Никто не разделял по национальностям солдат, </w:t>
      </w:r>
      <w:r>
        <w:rPr>
          <w:rFonts w:ascii="Times New Roman" w:hAnsi="Times New Roman"/>
          <w:i/>
          <w:sz w:val="28"/>
        </w:rPr>
        <w:t>которые защищали Родину от фашистов в 1941 году и освобождали в 1943-1944 гг. Русские, белорусы и украинцы вместе воевали в партизанских отрядах, вместе восстанавливали республику после изгнания фашистских захватчиков.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Славянские и другие племена на </w:t>
      </w:r>
      <w:r>
        <w:rPr>
          <w:rFonts w:ascii="Times New Roman" w:hAnsi="Times New Roman"/>
          <w:i/>
          <w:sz w:val="28"/>
        </w:rPr>
        <w:t>пространстве от Ладожского озера, Новгорода, Пскова до Киева и Чернигова были объединены одним языком (сейчас мы называем его древнерусским), хозяйственными связями, властью князей династии Рюриковичей. А после крещения Руси – и одной православной верой.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И</w:t>
      </w:r>
      <w:r>
        <w:rPr>
          <w:rFonts w:ascii="Times New Roman" w:hAnsi="Times New Roman"/>
          <w:i/>
          <w:sz w:val="28"/>
        </w:rPr>
        <w:t xml:space="preserve">стория распорядилась так, что центром воссоединения, продолжившим традицию древнерусской государственности, стала Москва. Московские князья – потомки Александра Невского – сбросили внешнее ярмо, начали собирать исторические русские земли. 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Во второй полови</w:t>
      </w:r>
      <w:r>
        <w:rPr>
          <w:rFonts w:ascii="Times New Roman" w:hAnsi="Times New Roman"/>
          <w:i/>
          <w:sz w:val="28"/>
        </w:rPr>
        <w:t xml:space="preserve">не XVIII века, после войн с Османской империей, в состав России вошли Крым, а также земли Причерноморья, получившие название «Новороссия». Они заселялись выходцами из всех российских губерний. 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Гигант первых пятилеток Днепровскую гидроэлектростанцию (Днепр</w:t>
      </w:r>
      <w:r>
        <w:rPr>
          <w:rFonts w:ascii="Times New Roman" w:hAnsi="Times New Roman"/>
          <w:i/>
          <w:sz w:val="28"/>
        </w:rPr>
        <w:t>огэс) строили всем Советским Союзом.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8 декабря 1991 года было подписано так называемое Беловежское соглашение о создании Содружества Независимых Государств, в </w:t>
      </w:r>
      <w:r>
        <w:rPr>
          <w:rFonts w:ascii="Times New Roman" w:hAnsi="Times New Roman"/>
          <w:i/>
          <w:sz w:val="28"/>
        </w:rPr>
        <w:lastRenderedPageBreak/>
        <w:t xml:space="preserve">котором объявлялось, что «Союз ССР как субъект международного права и геополитическая реальность </w:t>
      </w:r>
      <w:r>
        <w:rPr>
          <w:rFonts w:ascii="Times New Roman" w:hAnsi="Times New Roman"/>
          <w:i/>
          <w:sz w:val="28"/>
        </w:rPr>
        <w:t xml:space="preserve">прекращает свое существование». 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Российская Федерация признала новые геополитические реалии. И не просто признала, а многое сделала, чтобы Украина состоялась как независимая страна. В трудные 90-е годы и в новом тысячелетии Россия оказывала Украине весомую</w:t>
      </w:r>
      <w:r>
        <w:rPr>
          <w:rFonts w:ascii="Times New Roman" w:hAnsi="Times New Roman"/>
          <w:i/>
          <w:sz w:val="28"/>
        </w:rPr>
        <w:t xml:space="preserve"> поддержку. В 1991–2013 годах только за счет низких цен на газ Украина сэкономила для своего бюджета более 82 миллиардов долларов. Украина и Россия десятилетиями, веками развивались как единая экономическая система. Глубине кооперации, которая у нас была 3</w:t>
      </w:r>
      <w:r>
        <w:rPr>
          <w:rFonts w:ascii="Times New Roman" w:hAnsi="Times New Roman"/>
          <w:i/>
          <w:sz w:val="28"/>
        </w:rPr>
        <w:t xml:space="preserve">0 лет назад, сегодня могли бы позавидовать страны Евросоюза. </w:t>
      </w:r>
    </w:p>
    <w:p w:rsidR="00E24419" w:rsidRDefault="00B60C8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i/>
          <w:sz w:val="28"/>
        </w:rPr>
        <w:t>До 2014 года сотни соглашений, совместных проектов работали на развитие наших экономик, деловых и культурных связей, на укрепление безопасности, на решение общих социальных, экологических задач.</w:t>
      </w:r>
      <w:r>
        <w:rPr>
          <w:rFonts w:ascii="Times New Roman" w:hAnsi="Times New Roman"/>
          <w:i/>
          <w:sz w:val="28"/>
        </w:rPr>
        <w:t xml:space="preserve"> </w:t>
      </w:r>
      <w:r>
        <w:rPr>
          <w:rFonts w:ascii="Times New Roman" w:hAnsi="Times New Roman"/>
          <w:b/>
          <w:i/>
          <w:sz w:val="28"/>
        </w:rPr>
        <w:t>Но после государственного переворота на Украине в 2014 году события быстро начали развиваться в ином направлении.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Государственную политику на Украине во многом стали определять радикалы и неонацисты. </w:t>
      </w:r>
      <w:r>
        <w:rPr>
          <w:rFonts w:ascii="Times New Roman" w:hAnsi="Times New Roman"/>
          <w:b/>
          <w:i/>
          <w:sz w:val="28"/>
        </w:rPr>
        <w:t>Под удар попало все то, что объединяло нас и сближает д</w:t>
      </w:r>
      <w:r>
        <w:rPr>
          <w:rFonts w:ascii="Times New Roman" w:hAnsi="Times New Roman"/>
          <w:b/>
          <w:i/>
          <w:sz w:val="28"/>
        </w:rPr>
        <w:t>о сих пор. Прежде всего – русский язык.</w:t>
      </w:r>
      <w:r>
        <w:rPr>
          <w:rFonts w:ascii="Times New Roman" w:hAnsi="Times New Roman"/>
          <w:i/>
          <w:sz w:val="28"/>
        </w:rPr>
        <w:t xml:space="preserve"> Новые «майданные» власти первым делом попытались отменить закон о государственной языковой политике. Потом были законы об «очищении власти» и об образовании, практически вычеркнувший русский язык из учебного процесса</w:t>
      </w:r>
      <w:r>
        <w:rPr>
          <w:rFonts w:ascii="Times New Roman" w:hAnsi="Times New Roman"/>
          <w:i/>
          <w:sz w:val="28"/>
        </w:rPr>
        <w:t>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Проект «анти-Россия» отвергли миллионы жителей Украины. Крымчане и севастопольцы сделали свой исторический выбор. А люди на Юго-Востоке мирно пытались отстоять свою позицию. Но их всех, включая детей, записали в сепаратисты и террористы. Стали грозить эт</w:t>
      </w:r>
      <w:r>
        <w:rPr>
          <w:rFonts w:ascii="Times New Roman" w:hAnsi="Times New Roman"/>
          <w:i/>
          <w:sz w:val="28"/>
        </w:rPr>
        <w:t>ническими чистками и применением военной силы. И жители Донецка, Луганска взялись за оружие, чтобы защитить свой дом, язык, свою жизнь. Разве им оставили иной выбор – после погромов, которые прокатились по городам Украины, после ужаса и трагедии 2 мая 2014</w:t>
      </w:r>
      <w:r>
        <w:rPr>
          <w:rFonts w:ascii="Times New Roman" w:hAnsi="Times New Roman"/>
          <w:i/>
          <w:sz w:val="28"/>
        </w:rPr>
        <w:t xml:space="preserve"> года в Одессе, где украинские неонацисты заживо сожгли людей? 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i/>
          <w:sz w:val="28"/>
        </w:rPr>
        <w:t xml:space="preserve">Государственный переворот, последовавшие за этим действия киевских властей неизбежно спровоцировали противостояние и гражданскую войну. </w:t>
      </w:r>
      <w:r>
        <w:rPr>
          <w:rFonts w:ascii="Times New Roman" w:hAnsi="Times New Roman"/>
          <w:b/>
          <w:i/>
          <w:sz w:val="28"/>
        </w:rPr>
        <w:t>По оценке Верховного комиссара ООН по правам человека, о</w:t>
      </w:r>
      <w:r>
        <w:rPr>
          <w:rFonts w:ascii="Times New Roman" w:hAnsi="Times New Roman"/>
          <w:b/>
          <w:i/>
          <w:sz w:val="28"/>
        </w:rPr>
        <w:t xml:space="preserve">бщее число жертв, связанных с конфликтом в </w:t>
      </w:r>
      <w:r>
        <w:rPr>
          <w:rFonts w:ascii="Times New Roman" w:hAnsi="Times New Roman"/>
          <w:b/>
          <w:i/>
          <w:sz w:val="28"/>
        </w:rPr>
        <w:lastRenderedPageBreak/>
        <w:t>Донбассе, превысило 13 тысяч человек. В их числе старики, дети. Страшные, невосполнимые потери.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i/>
          <w:sz w:val="28"/>
        </w:rPr>
        <w:t xml:space="preserve">Россия сделала все, чтобы остановить братоубийство. </w:t>
      </w:r>
      <w:r>
        <w:rPr>
          <w:rFonts w:ascii="Times New Roman" w:hAnsi="Times New Roman"/>
          <w:i/>
          <w:sz w:val="28"/>
        </w:rPr>
        <w:t>Были заключены Минские соглашения, которые нацелены на мирное уре</w:t>
      </w:r>
      <w:r>
        <w:rPr>
          <w:rFonts w:ascii="Times New Roman" w:hAnsi="Times New Roman"/>
          <w:i/>
          <w:sz w:val="28"/>
        </w:rPr>
        <w:t xml:space="preserve">гулирование конфликта в Донбассе. 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Но в ходе официальных переговоров представители Украины руководствовались позицией об их «неприемлемости». Не намерены были всерьез обсуждать ни особый статус Донбасса, ни гарантии для живущих здесь людей. Предпочитали эк</w:t>
      </w:r>
      <w:r>
        <w:rPr>
          <w:rFonts w:ascii="Times New Roman" w:hAnsi="Times New Roman"/>
          <w:i/>
          <w:sz w:val="28"/>
        </w:rPr>
        <w:t xml:space="preserve">сплуатировать образ «жертвы внешней агрессии» и торговать русофобией. </w:t>
      </w:r>
    </w:p>
    <w:p w:rsidR="005078B8" w:rsidRPr="00FC1B62" w:rsidRDefault="00FC1B62" w:rsidP="00FC1B62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 w:rsidRPr="00FC1B62">
        <w:rPr>
          <w:rFonts w:ascii="Times New Roman" w:hAnsi="Times New Roman"/>
          <w:b/>
          <w:bCs/>
          <w:i/>
          <w:sz w:val="28"/>
        </w:rPr>
        <w:t xml:space="preserve">Президент РФ Владимир Владимирович Путин 24 февраля принял решение о проведении специальной военной операции на территории ДНР и ЛНР.  </w:t>
      </w:r>
      <w:r>
        <w:rPr>
          <w:rFonts w:ascii="Times New Roman" w:hAnsi="Times New Roman"/>
          <w:b/>
          <w:bCs/>
          <w:i/>
          <w:sz w:val="28"/>
        </w:rPr>
        <w:t xml:space="preserve">   </w:t>
      </w:r>
      <w:r w:rsidRPr="00FC1B62">
        <w:rPr>
          <w:rFonts w:ascii="Times New Roman" w:hAnsi="Times New Roman"/>
          <w:b/>
          <w:bCs/>
          <w:i/>
          <w:sz w:val="28"/>
        </w:rPr>
        <w:t>"Ее цель – защита людей, которые на протяжении восьми лет подвергаются издевательствам, геноциду со стороны киевского режима"</w:t>
      </w:r>
    </w:p>
    <w:p w:rsidR="00E24419" w:rsidRDefault="00B60C81">
      <w:pPr>
        <w:numPr>
          <w:ilvl w:val="0"/>
          <w:numId w:val="9"/>
        </w:numPr>
        <w:spacing w:after="0"/>
        <w:jc w:val="both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i/>
          <w:sz w:val="28"/>
        </w:rPr>
        <w:t>Подлинная суверенность Украины возможна именно в партнерстве с Россией и Белоруссией.</w:t>
      </w:r>
      <w:r>
        <w:rPr>
          <w:rFonts w:ascii="Times New Roman" w:hAnsi="Times New Roman"/>
          <w:i/>
          <w:sz w:val="28"/>
        </w:rPr>
        <w:t xml:space="preserve"> Наши духовные, человеческие, цивилизационные связи формировались столетиями, восходят к одним исток</w:t>
      </w:r>
      <w:r>
        <w:rPr>
          <w:rFonts w:ascii="Times New Roman" w:hAnsi="Times New Roman"/>
          <w:i/>
          <w:sz w:val="28"/>
        </w:rPr>
        <w:t>ам, закалялись общими испытаниями, достижениями и победами. Наше родство передается из поколения в поколение. Оно – в сердцах, в памяти людей, живущих в современных России, Белоруссии и Украине, в кровных узах, объединяющих миллионы наших семей.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Слова учи</w:t>
      </w:r>
      <w:r>
        <w:rPr>
          <w:rFonts w:ascii="Times New Roman" w:hAnsi="Times New Roman"/>
          <w:sz w:val="28"/>
        </w:rPr>
        <w:t>теля: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highlight w:val="white"/>
        </w:rPr>
        <w:t>Прогуливаясь по нашему городу</w:t>
      </w:r>
      <w:r>
        <w:rPr>
          <w:rFonts w:ascii="Times New Roman" w:hAnsi="Times New Roman"/>
          <w:sz w:val="28"/>
        </w:rPr>
        <w:t xml:space="preserve">, слушая музыку, знакомясь с биографиями выдающихся людей, помните, как много нас </w:t>
      </w:r>
      <w:proofErr w:type="gramStart"/>
      <w:r>
        <w:rPr>
          <w:rFonts w:ascii="Times New Roman" w:hAnsi="Times New Roman"/>
          <w:sz w:val="28"/>
        </w:rPr>
        <w:t>связывает и как много мы с вами можем</w:t>
      </w:r>
      <w:proofErr w:type="gramEnd"/>
      <w:r>
        <w:rPr>
          <w:rFonts w:ascii="Times New Roman" w:hAnsi="Times New Roman"/>
          <w:sz w:val="28"/>
        </w:rPr>
        <w:t xml:space="preserve"> сделать, чтобы укрепить единство наших народов, которые сейчас пытаются разделить в ходе информационн</w:t>
      </w:r>
      <w:r>
        <w:rPr>
          <w:rFonts w:ascii="Times New Roman" w:hAnsi="Times New Roman"/>
          <w:sz w:val="28"/>
        </w:rPr>
        <w:t>ой войны.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sz w:val="28"/>
        </w:rPr>
      </w:pPr>
    </w:p>
    <w:p w:rsidR="00E24419" w:rsidRDefault="00E24419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FC1B62" w:rsidRDefault="00FC1B62">
      <w:pPr>
        <w:jc w:val="center"/>
        <w:rPr>
          <w:rFonts w:ascii="Times New Roman" w:hAnsi="Times New Roman"/>
          <w:b/>
          <w:sz w:val="28"/>
        </w:rPr>
      </w:pPr>
    </w:p>
    <w:p w:rsidR="00E24419" w:rsidRDefault="00B60C81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Анкета для проведения исследования после урока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Слова учителя: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Наш урок завершен. Сегодня мы на примерах убедились, как близки наши культуры: нашли общее в языке, музыке, живописи, науке и истории. Именно сегодня нам нужно оставаться единым наро</w:t>
      </w:r>
      <w:r>
        <w:rPr>
          <w:rFonts w:ascii="Times New Roman" w:hAnsi="Times New Roman"/>
          <w:sz w:val="28"/>
        </w:rPr>
        <w:t xml:space="preserve">дом, не поддаваться на провокации тех, кто пытается нас разделить.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Если у вас остались вопросы – вы всегда можете обратиться ко мне. </w:t>
      </w: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завершение урока предлагаю вам ответить на несколько вопросов.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color w:val="FF0000"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Считаете ли вы россиян, украинцев и белорусов братскими</w:t>
      </w:r>
      <w:r>
        <w:rPr>
          <w:rFonts w:ascii="Times New Roman" w:hAnsi="Times New Roman"/>
          <w:b/>
          <w:sz w:val="28"/>
        </w:rPr>
        <w:t xml:space="preserve"> народами?</w:t>
      </w:r>
    </w:p>
    <w:p w:rsidR="00E24419" w:rsidRDefault="00B60C81">
      <w:pPr>
        <w:pStyle w:val="ac"/>
        <w:numPr>
          <w:ilvl w:val="0"/>
          <w:numId w:val="10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Да</w:t>
      </w:r>
    </w:p>
    <w:p w:rsidR="00E24419" w:rsidRDefault="00B60C81">
      <w:pPr>
        <w:pStyle w:val="ac"/>
        <w:numPr>
          <w:ilvl w:val="0"/>
          <w:numId w:val="10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да, чем нет</w:t>
      </w:r>
    </w:p>
    <w:p w:rsidR="00E24419" w:rsidRDefault="00B60C81">
      <w:pPr>
        <w:pStyle w:val="ac"/>
        <w:numPr>
          <w:ilvl w:val="0"/>
          <w:numId w:val="10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нет, чем да</w:t>
      </w:r>
    </w:p>
    <w:p w:rsidR="00E24419" w:rsidRDefault="00B60C81">
      <w:pPr>
        <w:pStyle w:val="ac"/>
        <w:numPr>
          <w:ilvl w:val="0"/>
          <w:numId w:val="10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Нет</w:t>
      </w:r>
    </w:p>
    <w:p w:rsidR="00E24419" w:rsidRDefault="00B60C81">
      <w:pPr>
        <w:pStyle w:val="ac"/>
        <w:numPr>
          <w:ilvl w:val="0"/>
          <w:numId w:val="10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Затрудняюсь ответить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Считаете ли вы, что братские народы должны объединяться и помогать друг другу?</w:t>
      </w:r>
    </w:p>
    <w:p w:rsidR="00E24419" w:rsidRDefault="00B60C81">
      <w:pPr>
        <w:pStyle w:val="ac"/>
        <w:numPr>
          <w:ilvl w:val="0"/>
          <w:numId w:val="11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Да</w:t>
      </w:r>
    </w:p>
    <w:p w:rsidR="00E24419" w:rsidRDefault="00B60C81">
      <w:pPr>
        <w:pStyle w:val="ac"/>
        <w:numPr>
          <w:ilvl w:val="0"/>
          <w:numId w:val="11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да, чем нет</w:t>
      </w:r>
    </w:p>
    <w:p w:rsidR="00E24419" w:rsidRDefault="00B60C81">
      <w:pPr>
        <w:pStyle w:val="ac"/>
        <w:numPr>
          <w:ilvl w:val="0"/>
          <w:numId w:val="11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нет, чем да</w:t>
      </w:r>
    </w:p>
    <w:p w:rsidR="00E24419" w:rsidRDefault="00B60C81">
      <w:pPr>
        <w:pStyle w:val="ac"/>
        <w:numPr>
          <w:ilvl w:val="0"/>
          <w:numId w:val="11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Нет</w:t>
      </w:r>
    </w:p>
    <w:p w:rsidR="00E24419" w:rsidRDefault="00B60C81">
      <w:pPr>
        <w:pStyle w:val="ac"/>
        <w:numPr>
          <w:ilvl w:val="0"/>
          <w:numId w:val="11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Затрудняюсь ответить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</w:p>
    <w:p w:rsidR="00E24419" w:rsidRDefault="00B60C81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Считаете ли вы, что защита общих</w:t>
      </w:r>
      <w:r>
        <w:rPr>
          <w:rFonts w:ascii="Times New Roman" w:hAnsi="Times New Roman"/>
          <w:b/>
          <w:sz w:val="28"/>
        </w:rPr>
        <w:t xml:space="preserve"> ценностей братских восточнославянских народов является моральным долгом России?</w:t>
      </w:r>
    </w:p>
    <w:p w:rsidR="00E24419" w:rsidRDefault="00B60C81">
      <w:pPr>
        <w:pStyle w:val="ac"/>
        <w:numPr>
          <w:ilvl w:val="0"/>
          <w:numId w:val="12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Да</w:t>
      </w:r>
    </w:p>
    <w:p w:rsidR="00E24419" w:rsidRDefault="00B60C81">
      <w:pPr>
        <w:pStyle w:val="ac"/>
        <w:numPr>
          <w:ilvl w:val="0"/>
          <w:numId w:val="12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да, чем нет</w:t>
      </w:r>
    </w:p>
    <w:p w:rsidR="00E24419" w:rsidRDefault="00B60C81">
      <w:pPr>
        <w:pStyle w:val="ac"/>
        <w:numPr>
          <w:ilvl w:val="0"/>
          <w:numId w:val="12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Скорее нет, чем да</w:t>
      </w:r>
    </w:p>
    <w:p w:rsidR="00E24419" w:rsidRDefault="00B60C81">
      <w:pPr>
        <w:pStyle w:val="ac"/>
        <w:numPr>
          <w:ilvl w:val="0"/>
          <w:numId w:val="12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Нет</w:t>
      </w:r>
    </w:p>
    <w:p w:rsidR="00E24419" w:rsidRDefault="00B60C81">
      <w:pPr>
        <w:pStyle w:val="ac"/>
        <w:numPr>
          <w:ilvl w:val="0"/>
          <w:numId w:val="12"/>
        </w:num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Затрудняюсь ответить</w:t>
      </w:r>
    </w:p>
    <w:p w:rsidR="00E24419" w:rsidRDefault="00E24419">
      <w:pPr>
        <w:spacing w:after="0"/>
        <w:ind w:firstLine="567"/>
        <w:jc w:val="both"/>
        <w:rPr>
          <w:rFonts w:ascii="Times New Roman" w:hAnsi="Times New Roman"/>
          <w:b/>
          <w:sz w:val="28"/>
        </w:rPr>
      </w:pPr>
    </w:p>
    <w:sectPr w:rsidR="00E24419" w:rsidSect="00E24419">
      <w:headerReference w:type="default" r:id="rId19"/>
      <w:footerReference w:type="default" r:id="rId20"/>
      <w:pgSz w:w="11906" w:h="16838"/>
      <w:pgMar w:top="1134" w:right="850" w:bottom="1134" w:left="1701" w:header="709" w:footer="709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60C81" w:rsidRDefault="00B60C81" w:rsidP="00E24419">
      <w:pPr>
        <w:spacing w:after="0" w:line="240" w:lineRule="auto"/>
      </w:pPr>
      <w:r>
        <w:separator/>
      </w:r>
    </w:p>
  </w:endnote>
  <w:endnote w:type="continuationSeparator" w:id="0">
    <w:p w:rsidR="00B60C81" w:rsidRDefault="00B60C81" w:rsidP="00E244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XO Thame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419" w:rsidRDefault="00E24419">
    <w:pPr>
      <w:pStyle w:val="af2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60C81" w:rsidRDefault="00B60C81" w:rsidP="00E24419">
      <w:pPr>
        <w:spacing w:after="0" w:line="240" w:lineRule="auto"/>
      </w:pPr>
      <w:r>
        <w:separator/>
      </w:r>
    </w:p>
  </w:footnote>
  <w:footnote w:type="continuationSeparator" w:id="0">
    <w:p w:rsidR="00B60C81" w:rsidRDefault="00B60C81" w:rsidP="00E244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24419" w:rsidRDefault="00E24419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2D63DA"/>
    <w:multiLevelType w:val="multilevel"/>
    <w:tmpl w:val="D438FB54"/>
    <w:lvl w:ilvl="0">
      <w:start w:val="1"/>
      <w:numFmt w:val="bullet"/>
      <w:lvlText w:val="–"/>
      <w:lvlJc w:val="left"/>
      <w:pPr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1">
    <w:nsid w:val="3149769B"/>
    <w:multiLevelType w:val="multilevel"/>
    <w:tmpl w:val="EB2C9CB8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447860B7"/>
    <w:multiLevelType w:val="multilevel"/>
    <w:tmpl w:val="2C5C2CAA"/>
    <w:lvl w:ilvl="0">
      <w:start w:val="1"/>
      <w:numFmt w:val="bullet"/>
      <w:lvlText w:val="–"/>
      <w:lvlJc w:val="left"/>
      <w:pPr>
        <w:ind w:left="720" w:hanging="360"/>
      </w:pPr>
      <w:rPr>
        <w:rFonts w:ascii="Arial" w:hAnsi="Aria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3">
    <w:nsid w:val="47000676"/>
    <w:multiLevelType w:val="multilevel"/>
    <w:tmpl w:val="214CAD1C"/>
    <w:lvl w:ilvl="0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–"/>
      <w:lvlJc w:val="left"/>
      <w:pPr>
        <w:ind w:left="927" w:hanging="360"/>
      </w:pPr>
      <w:rPr>
        <w:rFonts w:ascii="Arial" w:hAnsi="Arial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4">
    <w:nsid w:val="49435483"/>
    <w:multiLevelType w:val="multilevel"/>
    <w:tmpl w:val="FCE6A6EE"/>
    <w:lvl w:ilvl="0">
      <w:start w:val="1"/>
      <w:numFmt w:val="bullet"/>
      <w:lvlText w:val="–"/>
      <w:lvlJc w:val="left"/>
      <w:pPr>
        <w:ind w:left="720" w:hanging="360"/>
      </w:pPr>
      <w:rPr>
        <w:rFonts w:ascii="Arial" w:hAnsi="Arial"/>
      </w:rPr>
    </w:lvl>
    <w:lvl w:ilvl="1">
      <w:start w:val="1"/>
      <w:numFmt w:val="bullet"/>
      <w:lvlText w:val="–"/>
      <w:lvlJc w:val="left"/>
      <w:pPr>
        <w:ind w:left="1440" w:hanging="360"/>
      </w:pPr>
      <w:rPr>
        <w:rFonts w:ascii="Arial" w:hAnsi="Arial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5">
    <w:nsid w:val="4B485EC8"/>
    <w:multiLevelType w:val="multilevel"/>
    <w:tmpl w:val="AF1655F8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E57E6C"/>
    <w:multiLevelType w:val="multilevel"/>
    <w:tmpl w:val="8ED2AB0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C02E87"/>
    <w:multiLevelType w:val="multilevel"/>
    <w:tmpl w:val="3C60BDAC"/>
    <w:lvl w:ilvl="0">
      <w:start w:val="1"/>
      <w:numFmt w:val="bullet"/>
      <w:lvlText w:val="₋"/>
      <w:lvlJc w:val="left"/>
      <w:pPr>
        <w:ind w:left="1287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/>
      </w:rPr>
    </w:lvl>
  </w:abstractNum>
  <w:abstractNum w:abstractNumId="8">
    <w:nsid w:val="5D2D4BFA"/>
    <w:multiLevelType w:val="multilevel"/>
    <w:tmpl w:val="03C63584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614B48BC"/>
    <w:multiLevelType w:val="multilevel"/>
    <w:tmpl w:val="187A7BFA"/>
    <w:lvl w:ilvl="0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abstractNum w:abstractNumId="10">
    <w:nsid w:val="68990225"/>
    <w:multiLevelType w:val="multilevel"/>
    <w:tmpl w:val="00DA1F78"/>
    <w:lvl w:ilvl="0">
      <w:start w:val="1"/>
      <w:numFmt w:val="lowerLetter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71C1524D"/>
    <w:multiLevelType w:val="multilevel"/>
    <w:tmpl w:val="43F433D4"/>
    <w:lvl w:ilvl="0">
      <w:start w:val="1"/>
      <w:numFmt w:val="bullet"/>
      <w:lvlText w:val="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6"/>
  </w:num>
  <w:num w:numId="2">
    <w:abstractNumId w:val="0"/>
  </w:num>
  <w:num w:numId="3">
    <w:abstractNumId w:val="2"/>
  </w:num>
  <w:num w:numId="4">
    <w:abstractNumId w:val="9"/>
  </w:num>
  <w:num w:numId="5">
    <w:abstractNumId w:val="4"/>
  </w:num>
  <w:num w:numId="6">
    <w:abstractNumId w:val="5"/>
  </w:num>
  <w:num w:numId="7">
    <w:abstractNumId w:val="3"/>
  </w:num>
  <w:num w:numId="8">
    <w:abstractNumId w:val="7"/>
  </w:num>
  <w:num w:numId="9">
    <w:abstractNumId w:val="11"/>
  </w:num>
  <w:num w:numId="10">
    <w:abstractNumId w:val="8"/>
  </w:num>
  <w:num w:numId="11">
    <w:abstractNumId w:val="1"/>
  </w:num>
  <w:num w:numId="12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24419"/>
    <w:rsid w:val="002110D2"/>
    <w:rsid w:val="005078B8"/>
    <w:rsid w:val="00995F6F"/>
    <w:rsid w:val="00B60C81"/>
    <w:rsid w:val="00CB0AA1"/>
    <w:rsid w:val="00E24419"/>
    <w:rsid w:val="00FC1B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0" w:defQFormat="0" w:count="267">
    <w:lsdException w:name="Normal" w:semiHidden="0" w:uiPriority="0" w:qFormat="1"/>
    <w:lsdException w:name="heading 1" w:semiHidden="0" w:uiPriority="9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semiHidden="0" w:uiPriority="9" w:qFormat="1"/>
    <w:lsdException w:name="heading 6" w:semiHidden="0" w:uiPriority="9" w:qFormat="1"/>
    <w:lsdException w:name="heading 7" w:semiHidden="0" w:uiPriority="9" w:qFormat="1"/>
    <w:lsdException w:name="heading 8" w:semiHidden="0" w:uiPriority="9" w:qFormat="1"/>
    <w:lsdException w:name="heading 9" w:semiHidden="0" w:uiPriority="9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semiHidden="0" w:uiPriority="39"/>
    <w:lsdException w:name="toc 2" w:semiHidden="0" w:uiPriority="39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Normal Indent" w:unhideWhenUsed="1"/>
    <w:lsdException w:name="footnote text" w:unhideWhenUsed="1"/>
    <w:lsdException w:name="annotation text" w:unhideWhenUsed="1"/>
    <w:lsdException w:name="header" w:unhideWhenUsed="1"/>
    <w:lsdException w:name="footer" w:unhideWhenUsed="1"/>
    <w:lsdException w:name="index heading" w:unhideWhenUsed="1"/>
    <w:lsdException w:name="caption" w:uiPriority="35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unhideWhenUsed="1"/>
    <w:lsdException w:name="List Bullet" w:unhideWhenUsed="1"/>
    <w:lsdException w:name="List Number" w:unhideWhenUsed="1"/>
    <w:lsdException w:name="List 2" w:unhideWhenUsed="1"/>
    <w:lsdException w:name="List 3" w:unhideWhenUsed="1"/>
    <w:lsdException w:name="List 4" w:unhideWhenUsed="1"/>
    <w:lsdException w:name="List 5" w:unhideWhenUsed="1"/>
    <w:lsdException w:name="List Bullet 2" w:unhideWhenUsed="1"/>
    <w:lsdException w:name="List Bullet 3" w:unhideWhenUsed="1"/>
    <w:lsdException w:name="List Bullet 4" w:unhideWhenUsed="1"/>
    <w:lsdException w:name="List Bullet 5" w:unhideWhenUsed="1"/>
    <w:lsdException w:name="List Number 2" w:unhideWhenUsed="1"/>
    <w:lsdException w:name="List Number 3" w:unhideWhenUsed="1"/>
    <w:lsdException w:name="List Number 4" w:unhideWhenUsed="1"/>
    <w:lsdException w:name="List Number 5" w:unhideWhenUsed="1"/>
    <w:lsdException w:name="Title" w:semiHidden="0" w:uiPriority="10" w:qFormat="1"/>
    <w:lsdException w:name="Closing" w:unhideWhenUsed="1"/>
    <w:lsdException w:name="Signature" w:unhideWhenUsed="1"/>
    <w:lsdException w:name="Default Paragraph Font" w:uiPriority="1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uiPriority="11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unhideWhenUsed="1"/>
    <w:lsdException w:name="Body Text Indent 2" w:unhideWhenUsed="1"/>
    <w:lsdException w:name="Body Text Indent 3" w:unhideWhenUsed="1"/>
    <w:lsdException w:name="Block Text" w:unhideWhenUsed="1"/>
    <w:lsdException w:name="Hyperlink" w:semiHidden="0"/>
    <w:lsdException w:name="FollowedHyperlink" w:unhideWhenUsed="1"/>
    <w:lsdException w:name="Strong" w:semiHidden="0" w:uiPriority="22" w:qFormat="1"/>
    <w:lsdException w:name="Emphasis" w:semiHidden="0" w:uiPriority="2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link w:val="1"/>
    <w:qFormat/>
    <w:rsid w:val="00E24419"/>
  </w:style>
  <w:style w:type="paragraph" w:styleId="10">
    <w:name w:val="heading 1"/>
    <w:basedOn w:val="a"/>
    <w:next w:val="a"/>
    <w:link w:val="11"/>
    <w:uiPriority w:val="9"/>
    <w:qFormat/>
    <w:rsid w:val="00E24419"/>
    <w:pPr>
      <w:keepNext/>
      <w:keepLines/>
      <w:spacing w:before="480"/>
      <w:outlineLvl w:val="0"/>
    </w:pPr>
    <w:rPr>
      <w:rFonts w:ascii="Arial" w:hAnsi="Arial"/>
      <w:sz w:val="40"/>
    </w:rPr>
  </w:style>
  <w:style w:type="paragraph" w:styleId="2">
    <w:name w:val="heading 2"/>
    <w:basedOn w:val="a"/>
    <w:next w:val="a"/>
    <w:link w:val="20"/>
    <w:uiPriority w:val="9"/>
    <w:qFormat/>
    <w:rsid w:val="00E24419"/>
    <w:pPr>
      <w:keepNext/>
      <w:keepLines/>
      <w:spacing w:before="360"/>
      <w:outlineLvl w:val="1"/>
    </w:pPr>
    <w:rPr>
      <w:rFonts w:ascii="Arial" w:hAnsi="Arial"/>
      <w:sz w:val="34"/>
    </w:rPr>
  </w:style>
  <w:style w:type="paragraph" w:styleId="3">
    <w:name w:val="heading 3"/>
    <w:basedOn w:val="a"/>
    <w:next w:val="a"/>
    <w:link w:val="30"/>
    <w:uiPriority w:val="9"/>
    <w:qFormat/>
    <w:rsid w:val="00E24419"/>
    <w:pPr>
      <w:keepNext/>
      <w:keepLines/>
      <w:spacing w:before="320"/>
      <w:outlineLvl w:val="2"/>
    </w:pPr>
    <w:rPr>
      <w:rFonts w:ascii="Arial" w:hAnsi="Arial"/>
      <w:sz w:val="30"/>
    </w:rPr>
  </w:style>
  <w:style w:type="paragraph" w:styleId="4">
    <w:name w:val="heading 4"/>
    <w:basedOn w:val="a"/>
    <w:next w:val="a"/>
    <w:link w:val="40"/>
    <w:uiPriority w:val="9"/>
    <w:qFormat/>
    <w:rsid w:val="00E24419"/>
    <w:pPr>
      <w:keepNext/>
      <w:keepLines/>
      <w:spacing w:before="320"/>
      <w:outlineLvl w:val="3"/>
    </w:pPr>
    <w:rPr>
      <w:rFonts w:ascii="Arial" w:hAnsi="Arial"/>
      <w:b/>
      <w:sz w:val="26"/>
    </w:rPr>
  </w:style>
  <w:style w:type="paragraph" w:styleId="5">
    <w:name w:val="heading 5"/>
    <w:basedOn w:val="a"/>
    <w:next w:val="a"/>
    <w:link w:val="50"/>
    <w:uiPriority w:val="9"/>
    <w:qFormat/>
    <w:rsid w:val="00E24419"/>
    <w:pPr>
      <w:keepNext/>
      <w:keepLines/>
      <w:spacing w:before="320"/>
      <w:outlineLvl w:val="4"/>
    </w:pPr>
    <w:rPr>
      <w:rFonts w:ascii="Arial" w:hAnsi="Arial"/>
      <w:b/>
      <w:sz w:val="24"/>
    </w:rPr>
  </w:style>
  <w:style w:type="paragraph" w:styleId="6">
    <w:name w:val="heading 6"/>
    <w:basedOn w:val="a"/>
    <w:next w:val="a"/>
    <w:link w:val="60"/>
    <w:uiPriority w:val="9"/>
    <w:qFormat/>
    <w:rsid w:val="00E24419"/>
    <w:pPr>
      <w:keepNext/>
      <w:keepLines/>
      <w:spacing w:before="320"/>
      <w:outlineLvl w:val="5"/>
    </w:pPr>
    <w:rPr>
      <w:rFonts w:ascii="Arial" w:hAnsi="Arial"/>
      <w:b/>
    </w:rPr>
  </w:style>
  <w:style w:type="paragraph" w:styleId="7">
    <w:name w:val="heading 7"/>
    <w:basedOn w:val="a"/>
    <w:next w:val="a"/>
    <w:link w:val="70"/>
    <w:uiPriority w:val="9"/>
    <w:qFormat/>
    <w:rsid w:val="00E24419"/>
    <w:pPr>
      <w:keepNext/>
      <w:keepLines/>
      <w:spacing w:before="320"/>
      <w:outlineLvl w:val="6"/>
    </w:pPr>
    <w:rPr>
      <w:rFonts w:ascii="Arial" w:hAnsi="Arial"/>
      <w:b/>
      <w:i/>
    </w:rPr>
  </w:style>
  <w:style w:type="paragraph" w:styleId="8">
    <w:name w:val="heading 8"/>
    <w:basedOn w:val="a"/>
    <w:next w:val="a"/>
    <w:link w:val="80"/>
    <w:uiPriority w:val="9"/>
    <w:qFormat/>
    <w:rsid w:val="00E24419"/>
    <w:pPr>
      <w:keepNext/>
      <w:keepLines/>
      <w:spacing w:before="320"/>
      <w:outlineLvl w:val="7"/>
    </w:pPr>
    <w:rPr>
      <w:rFonts w:ascii="Arial" w:hAnsi="Arial"/>
      <w:i/>
    </w:rPr>
  </w:style>
  <w:style w:type="paragraph" w:styleId="9">
    <w:name w:val="heading 9"/>
    <w:basedOn w:val="a"/>
    <w:next w:val="a"/>
    <w:link w:val="90"/>
    <w:uiPriority w:val="9"/>
    <w:qFormat/>
    <w:rsid w:val="00E24419"/>
    <w:pPr>
      <w:keepNext/>
      <w:keepLines/>
      <w:spacing w:before="320"/>
      <w:outlineLvl w:val="8"/>
    </w:pPr>
    <w:rPr>
      <w:rFonts w:ascii="Arial" w:hAnsi="Arial"/>
      <w:i/>
      <w:sz w:val="21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E24419"/>
  </w:style>
  <w:style w:type="paragraph" w:styleId="21">
    <w:name w:val="toc 2"/>
    <w:basedOn w:val="a"/>
    <w:next w:val="a"/>
    <w:link w:val="22"/>
    <w:uiPriority w:val="39"/>
    <w:rsid w:val="00E24419"/>
    <w:pPr>
      <w:spacing w:after="57"/>
      <w:ind w:left="283"/>
    </w:pPr>
  </w:style>
  <w:style w:type="character" w:customStyle="1" w:styleId="22">
    <w:name w:val="Оглавление 2 Знак"/>
    <w:basedOn w:val="1"/>
    <w:link w:val="21"/>
    <w:rsid w:val="00E24419"/>
  </w:style>
  <w:style w:type="paragraph" w:styleId="41">
    <w:name w:val="toc 4"/>
    <w:basedOn w:val="a"/>
    <w:next w:val="a"/>
    <w:link w:val="42"/>
    <w:uiPriority w:val="39"/>
    <w:rsid w:val="00E24419"/>
    <w:pPr>
      <w:spacing w:after="57"/>
      <w:ind w:left="850"/>
    </w:pPr>
  </w:style>
  <w:style w:type="character" w:customStyle="1" w:styleId="42">
    <w:name w:val="Оглавление 4 Знак"/>
    <w:basedOn w:val="1"/>
    <w:link w:val="41"/>
    <w:rsid w:val="00E24419"/>
  </w:style>
  <w:style w:type="character" w:customStyle="1" w:styleId="70">
    <w:name w:val="Заголовок 7 Знак"/>
    <w:basedOn w:val="1"/>
    <w:link w:val="7"/>
    <w:rsid w:val="00E24419"/>
    <w:rPr>
      <w:rFonts w:ascii="Arial" w:hAnsi="Arial"/>
      <w:b/>
      <w:i/>
    </w:rPr>
  </w:style>
  <w:style w:type="paragraph" w:styleId="61">
    <w:name w:val="toc 6"/>
    <w:basedOn w:val="a"/>
    <w:next w:val="a"/>
    <w:link w:val="62"/>
    <w:uiPriority w:val="39"/>
    <w:rsid w:val="00E24419"/>
    <w:pPr>
      <w:spacing w:after="57"/>
      <w:ind w:left="1417"/>
    </w:pPr>
  </w:style>
  <w:style w:type="character" w:customStyle="1" w:styleId="62">
    <w:name w:val="Оглавление 6 Знак"/>
    <w:basedOn w:val="1"/>
    <w:link w:val="61"/>
    <w:rsid w:val="00E24419"/>
  </w:style>
  <w:style w:type="paragraph" w:styleId="71">
    <w:name w:val="toc 7"/>
    <w:basedOn w:val="a"/>
    <w:next w:val="a"/>
    <w:link w:val="72"/>
    <w:uiPriority w:val="39"/>
    <w:rsid w:val="00E24419"/>
    <w:pPr>
      <w:spacing w:after="57"/>
      <w:ind w:left="1701"/>
    </w:pPr>
  </w:style>
  <w:style w:type="character" w:customStyle="1" w:styleId="72">
    <w:name w:val="Оглавление 7 Знак"/>
    <w:basedOn w:val="1"/>
    <w:link w:val="71"/>
    <w:rsid w:val="00E24419"/>
  </w:style>
  <w:style w:type="paragraph" w:customStyle="1" w:styleId="12">
    <w:name w:val="Знак концевой сноски1"/>
    <w:link w:val="a3"/>
    <w:rsid w:val="00E24419"/>
    <w:rPr>
      <w:vertAlign w:val="superscript"/>
    </w:rPr>
  </w:style>
  <w:style w:type="character" w:styleId="a3">
    <w:name w:val="endnote reference"/>
    <w:link w:val="12"/>
    <w:rsid w:val="00E24419"/>
    <w:rPr>
      <w:vertAlign w:val="superscript"/>
    </w:rPr>
  </w:style>
  <w:style w:type="paragraph" w:styleId="23">
    <w:name w:val="Quote"/>
    <w:basedOn w:val="a"/>
    <w:next w:val="a"/>
    <w:link w:val="24"/>
    <w:rsid w:val="00E24419"/>
    <w:pPr>
      <w:ind w:left="720" w:right="720"/>
    </w:pPr>
    <w:rPr>
      <w:i/>
    </w:rPr>
  </w:style>
  <w:style w:type="character" w:customStyle="1" w:styleId="24">
    <w:name w:val="Цитата 2 Знак"/>
    <w:basedOn w:val="1"/>
    <w:link w:val="23"/>
    <w:rsid w:val="00E24419"/>
    <w:rPr>
      <w:i/>
    </w:rPr>
  </w:style>
  <w:style w:type="character" w:customStyle="1" w:styleId="30">
    <w:name w:val="Заголовок 3 Знак"/>
    <w:basedOn w:val="1"/>
    <w:link w:val="3"/>
    <w:rsid w:val="00E24419"/>
    <w:rPr>
      <w:rFonts w:ascii="Arial" w:hAnsi="Arial"/>
      <w:sz w:val="30"/>
    </w:rPr>
  </w:style>
  <w:style w:type="paragraph" w:styleId="a4">
    <w:name w:val="annotation text"/>
    <w:basedOn w:val="a"/>
    <w:link w:val="a5"/>
    <w:rsid w:val="00E24419"/>
    <w:pPr>
      <w:spacing w:line="240" w:lineRule="auto"/>
    </w:pPr>
    <w:rPr>
      <w:sz w:val="20"/>
    </w:rPr>
  </w:style>
  <w:style w:type="character" w:customStyle="1" w:styleId="a5">
    <w:name w:val="Текст примечания Знак"/>
    <w:basedOn w:val="1"/>
    <w:link w:val="a4"/>
    <w:rsid w:val="00E24419"/>
    <w:rPr>
      <w:sz w:val="20"/>
    </w:rPr>
  </w:style>
  <w:style w:type="paragraph" w:styleId="a6">
    <w:name w:val="Intense Quote"/>
    <w:basedOn w:val="a"/>
    <w:next w:val="a"/>
    <w:link w:val="a7"/>
    <w:rsid w:val="00E24419"/>
    <w:pPr>
      <w:ind w:left="720" w:right="720"/>
    </w:pPr>
    <w:rPr>
      <w:i/>
    </w:rPr>
  </w:style>
  <w:style w:type="character" w:customStyle="1" w:styleId="a7">
    <w:name w:val="Выделенная цитата Знак"/>
    <w:basedOn w:val="1"/>
    <w:link w:val="a6"/>
    <w:rsid w:val="00E24419"/>
    <w:rPr>
      <w:i/>
    </w:rPr>
  </w:style>
  <w:style w:type="character" w:customStyle="1" w:styleId="90">
    <w:name w:val="Заголовок 9 Знак"/>
    <w:basedOn w:val="1"/>
    <w:link w:val="9"/>
    <w:rsid w:val="00E24419"/>
    <w:rPr>
      <w:rFonts w:ascii="Arial" w:hAnsi="Arial"/>
      <w:i/>
      <w:sz w:val="21"/>
    </w:rPr>
  </w:style>
  <w:style w:type="paragraph" w:customStyle="1" w:styleId="13">
    <w:name w:val="Знак сноски1"/>
    <w:link w:val="a8"/>
    <w:rsid w:val="00E24419"/>
    <w:rPr>
      <w:vertAlign w:val="superscript"/>
    </w:rPr>
  </w:style>
  <w:style w:type="character" w:styleId="a8">
    <w:name w:val="footnote reference"/>
    <w:link w:val="13"/>
    <w:rsid w:val="00E24419"/>
    <w:rPr>
      <w:vertAlign w:val="superscript"/>
    </w:rPr>
  </w:style>
  <w:style w:type="paragraph" w:customStyle="1" w:styleId="14">
    <w:name w:val="Знак примечания1"/>
    <w:basedOn w:val="15"/>
    <w:link w:val="a9"/>
    <w:rsid w:val="00E24419"/>
    <w:rPr>
      <w:sz w:val="16"/>
    </w:rPr>
  </w:style>
  <w:style w:type="character" w:styleId="a9">
    <w:name w:val="annotation reference"/>
    <w:basedOn w:val="a0"/>
    <w:link w:val="14"/>
    <w:rsid w:val="00E24419"/>
    <w:rPr>
      <w:sz w:val="16"/>
    </w:rPr>
  </w:style>
  <w:style w:type="paragraph" w:styleId="aa">
    <w:name w:val="header"/>
    <w:basedOn w:val="a"/>
    <w:link w:val="ab"/>
    <w:rsid w:val="00E24419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b">
    <w:name w:val="Верхний колонтитул Знак"/>
    <w:basedOn w:val="1"/>
    <w:link w:val="aa"/>
    <w:rsid w:val="00E24419"/>
  </w:style>
  <w:style w:type="paragraph" w:styleId="ac">
    <w:name w:val="List Paragraph"/>
    <w:basedOn w:val="a"/>
    <w:link w:val="ad"/>
    <w:rsid w:val="00E24419"/>
    <w:pPr>
      <w:ind w:left="720"/>
      <w:contextualSpacing/>
    </w:pPr>
  </w:style>
  <w:style w:type="character" w:customStyle="1" w:styleId="ad">
    <w:name w:val="Абзац списка Знак"/>
    <w:basedOn w:val="1"/>
    <w:link w:val="ac"/>
    <w:rsid w:val="00E24419"/>
  </w:style>
  <w:style w:type="paragraph" w:styleId="31">
    <w:name w:val="toc 3"/>
    <w:basedOn w:val="a"/>
    <w:next w:val="a"/>
    <w:link w:val="32"/>
    <w:uiPriority w:val="39"/>
    <w:rsid w:val="00E24419"/>
    <w:pPr>
      <w:spacing w:after="57"/>
      <w:ind w:left="567"/>
    </w:pPr>
  </w:style>
  <w:style w:type="character" w:customStyle="1" w:styleId="32">
    <w:name w:val="Оглавление 3 Знак"/>
    <w:basedOn w:val="1"/>
    <w:link w:val="31"/>
    <w:rsid w:val="00E24419"/>
  </w:style>
  <w:style w:type="paragraph" w:styleId="ae">
    <w:name w:val="TOC Heading"/>
    <w:link w:val="af"/>
    <w:rsid w:val="00E24419"/>
  </w:style>
  <w:style w:type="character" w:customStyle="1" w:styleId="af">
    <w:name w:val="Заголовок оглавления Знак"/>
    <w:link w:val="ae"/>
    <w:rsid w:val="00E24419"/>
  </w:style>
  <w:style w:type="paragraph" w:styleId="af0">
    <w:name w:val="endnote text"/>
    <w:basedOn w:val="a"/>
    <w:link w:val="af1"/>
    <w:rsid w:val="00E24419"/>
    <w:pPr>
      <w:spacing w:after="0" w:line="240" w:lineRule="auto"/>
    </w:pPr>
    <w:rPr>
      <w:sz w:val="20"/>
    </w:rPr>
  </w:style>
  <w:style w:type="character" w:customStyle="1" w:styleId="af1">
    <w:name w:val="Текст концевой сноски Знак"/>
    <w:basedOn w:val="1"/>
    <w:link w:val="af0"/>
    <w:rsid w:val="00E24419"/>
    <w:rPr>
      <w:sz w:val="20"/>
    </w:rPr>
  </w:style>
  <w:style w:type="character" w:customStyle="1" w:styleId="50">
    <w:name w:val="Заголовок 5 Знак"/>
    <w:basedOn w:val="1"/>
    <w:link w:val="5"/>
    <w:rsid w:val="00E24419"/>
    <w:rPr>
      <w:rFonts w:ascii="Arial" w:hAnsi="Arial"/>
      <w:b/>
      <w:sz w:val="24"/>
    </w:rPr>
  </w:style>
  <w:style w:type="character" w:customStyle="1" w:styleId="11">
    <w:name w:val="Заголовок 1 Знак"/>
    <w:basedOn w:val="1"/>
    <w:link w:val="10"/>
    <w:rsid w:val="00E24419"/>
    <w:rPr>
      <w:rFonts w:ascii="Arial" w:hAnsi="Arial"/>
      <w:sz w:val="40"/>
    </w:rPr>
  </w:style>
  <w:style w:type="paragraph" w:styleId="af2">
    <w:name w:val="footer"/>
    <w:basedOn w:val="a"/>
    <w:link w:val="af3"/>
    <w:rsid w:val="00E24419"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f3">
    <w:name w:val="Нижний колонтитул Знак"/>
    <w:basedOn w:val="1"/>
    <w:link w:val="af2"/>
    <w:rsid w:val="00E24419"/>
  </w:style>
  <w:style w:type="paragraph" w:styleId="af4">
    <w:name w:val="No Spacing"/>
    <w:basedOn w:val="a"/>
    <w:link w:val="af5"/>
    <w:rsid w:val="00E24419"/>
    <w:pPr>
      <w:spacing w:after="0" w:line="240" w:lineRule="auto"/>
    </w:pPr>
  </w:style>
  <w:style w:type="character" w:customStyle="1" w:styleId="af5">
    <w:name w:val="Без интервала Знак"/>
    <w:basedOn w:val="1"/>
    <w:link w:val="af4"/>
    <w:rsid w:val="00E24419"/>
  </w:style>
  <w:style w:type="paragraph" w:customStyle="1" w:styleId="16">
    <w:name w:val="Гиперссылка1"/>
    <w:link w:val="af6"/>
    <w:rsid w:val="00E24419"/>
    <w:rPr>
      <w:color w:val="0563C1" w:themeColor="hyperlink"/>
      <w:u w:val="single"/>
    </w:rPr>
  </w:style>
  <w:style w:type="character" w:styleId="af6">
    <w:name w:val="Hyperlink"/>
    <w:link w:val="16"/>
    <w:rsid w:val="00E24419"/>
    <w:rPr>
      <w:color w:val="0563C1" w:themeColor="hyperlink"/>
      <w:u w:val="single"/>
    </w:rPr>
  </w:style>
  <w:style w:type="paragraph" w:customStyle="1" w:styleId="Footnote">
    <w:name w:val="Footnote"/>
    <w:basedOn w:val="a"/>
    <w:link w:val="Footnote0"/>
    <w:rsid w:val="00E24419"/>
    <w:pPr>
      <w:spacing w:after="40" w:line="240" w:lineRule="auto"/>
    </w:pPr>
    <w:rPr>
      <w:sz w:val="18"/>
    </w:rPr>
  </w:style>
  <w:style w:type="character" w:customStyle="1" w:styleId="Footnote0">
    <w:name w:val="Footnote"/>
    <w:basedOn w:val="1"/>
    <w:link w:val="Footnote"/>
    <w:rsid w:val="00E24419"/>
    <w:rPr>
      <w:sz w:val="18"/>
    </w:rPr>
  </w:style>
  <w:style w:type="character" w:customStyle="1" w:styleId="80">
    <w:name w:val="Заголовок 8 Знак"/>
    <w:basedOn w:val="1"/>
    <w:link w:val="8"/>
    <w:rsid w:val="00E24419"/>
    <w:rPr>
      <w:rFonts w:ascii="Arial" w:hAnsi="Arial"/>
      <w:i/>
    </w:rPr>
  </w:style>
  <w:style w:type="paragraph" w:styleId="17">
    <w:name w:val="toc 1"/>
    <w:basedOn w:val="a"/>
    <w:next w:val="a"/>
    <w:link w:val="18"/>
    <w:uiPriority w:val="39"/>
    <w:rsid w:val="00E24419"/>
    <w:pPr>
      <w:spacing w:after="57"/>
    </w:pPr>
  </w:style>
  <w:style w:type="character" w:customStyle="1" w:styleId="18">
    <w:name w:val="Оглавление 1 Знак"/>
    <w:basedOn w:val="1"/>
    <w:link w:val="17"/>
    <w:rsid w:val="00E24419"/>
  </w:style>
  <w:style w:type="paragraph" w:styleId="af7">
    <w:name w:val="Balloon Text"/>
    <w:basedOn w:val="a"/>
    <w:link w:val="af8"/>
    <w:rsid w:val="00E24419"/>
    <w:pPr>
      <w:spacing w:after="0" w:line="240" w:lineRule="auto"/>
    </w:pPr>
    <w:rPr>
      <w:rFonts w:ascii="Segoe UI" w:hAnsi="Segoe UI"/>
      <w:sz w:val="18"/>
    </w:rPr>
  </w:style>
  <w:style w:type="character" w:customStyle="1" w:styleId="af8">
    <w:name w:val="Текст выноски Знак"/>
    <w:basedOn w:val="1"/>
    <w:link w:val="af7"/>
    <w:rsid w:val="00E24419"/>
    <w:rPr>
      <w:rFonts w:ascii="Segoe UI" w:hAnsi="Segoe UI"/>
      <w:sz w:val="18"/>
    </w:rPr>
  </w:style>
  <w:style w:type="paragraph" w:customStyle="1" w:styleId="HeaderandFooter">
    <w:name w:val="Header and Footer"/>
    <w:link w:val="HeaderandFooter0"/>
    <w:rsid w:val="00E24419"/>
    <w:pPr>
      <w:spacing w:line="360" w:lineRule="auto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E24419"/>
    <w:rPr>
      <w:rFonts w:ascii="XO Thames" w:hAnsi="XO Thames"/>
      <w:sz w:val="20"/>
    </w:rPr>
  </w:style>
  <w:style w:type="paragraph" w:styleId="af9">
    <w:name w:val="caption"/>
    <w:basedOn w:val="a"/>
    <w:next w:val="a"/>
    <w:link w:val="afa"/>
    <w:rsid w:val="00E24419"/>
    <w:rPr>
      <w:b/>
      <w:color w:val="5B9BD5" w:themeColor="accent1"/>
      <w:sz w:val="18"/>
    </w:rPr>
  </w:style>
  <w:style w:type="character" w:customStyle="1" w:styleId="afa">
    <w:name w:val="Название объекта Знак"/>
    <w:basedOn w:val="1"/>
    <w:link w:val="af9"/>
    <w:rsid w:val="00E24419"/>
    <w:rPr>
      <w:b/>
      <w:color w:val="5B9BD5" w:themeColor="accent1"/>
      <w:sz w:val="18"/>
    </w:rPr>
  </w:style>
  <w:style w:type="paragraph" w:customStyle="1" w:styleId="FooterChar">
    <w:name w:val="Footer Char"/>
    <w:link w:val="FooterChar0"/>
    <w:rsid w:val="00E24419"/>
  </w:style>
  <w:style w:type="character" w:customStyle="1" w:styleId="FooterChar0">
    <w:name w:val="Footer Char"/>
    <w:link w:val="FooterChar"/>
    <w:rsid w:val="00E24419"/>
  </w:style>
  <w:style w:type="paragraph" w:styleId="91">
    <w:name w:val="toc 9"/>
    <w:basedOn w:val="a"/>
    <w:next w:val="a"/>
    <w:link w:val="92"/>
    <w:uiPriority w:val="39"/>
    <w:rsid w:val="00E24419"/>
    <w:pPr>
      <w:spacing w:after="57"/>
      <w:ind w:left="2268"/>
    </w:pPr>
  </w:style>
  <w:style w:type="character" w:customStyle="1" w:styleId="92">
    <w:name w:val="Оглавление 9 Знак"/>
    <w:basedOn w:val="1"/>
    <w:link w:val="91"/>
    <w:rsid w:val="00E24419"/>
  </w:style>
  <w:style w:type="paragraph" w:styleId="81">
    <w:name w:val="toc 8"/>
    <w:basedOn w:val="a"/>
    <w:next w:val="a"/>
    <w:link w:val="82"/>
    <w:uiPriority w:val="39"/>
    <w:rsid w:val="00E24419"/>
    <w:pPr>
      <w:spacing w:after="57"/>
      <w:ind w:left="1984"/>
    </w:pPr>
  </w:style>
  <w:style w:type="character" w:customStyle="1" w:styleId="82">
    <w:name w:val="Оглавление 8 Знак"/>
    <w:basedOn w:val="1"/>
    <w:link w:val="81"/>
    <w:rsid w:val="00E24419"/>
  </w:style>
  <w:style w:type="paragraph" w:styleId="afb">
    <w:name w:val="annotation subject"/>
    <w:basedOn w:val="a4"/>
    <w:next w:val="a4"/>
    <w:link w:val="afc"/>
    <w:rsid w:val="00E24419"/>
    <w:rPr>
      <w:b/>
    </w:rPr>
  </w:style>
  <w:style w:type="character" w:customStyle="1" w:styleId="afc">
    <w:name w:val="Тема примечания Знак"/>
    <w:basedOn w:val="a5"/>
    <w:link w:val="afb"/>
    <w:rsid w:val="00E24419"/>
    <w:rPr>
      <w:b/>
    </w:rPr>
  </w:style>
  <w:style w:type="paragraph" w:styleId="51">
    <w:name w:val="toc 5"/>
    <w:basedOn w:val="a"/>
    <w:next w:val="a"/>
    <w:link w:val="52"/>
    <w:uiPriority w:val="39"/>
    <w:rsid w:val="00E24419"/>
    <w:pPr>
      <w:spacing w:after="57"/>
      <w:ind w:left="1134"/>
    </w:pPr>
  </w:style>
  <w:style w:type="character" w:customStyle="1" w:styleId="52">
    <w:name w:val="Оглавление 5 Знак"/>
    <w:basedOn w:val="1"/>
    <w:link w:val="51"/>
    <w:rsid w:val="00E24419"/>
  </w:style>
  <w:style w:type="paragraph" w:styleId="afd">
    <w:name w:val="table of figures"/>
    <w:basedOn w:val="a"/>
    <w:next w:val="a"/>
    <w:link w:val="afe"/>
    <w:rsid w:val="00E24419"/>
    <w:pPr>
      <w:spacing w:after="0"/>
    </w:pPr>
  </w:style>
  <w:style w:type="character" w:customStyle="1" w:styleId="afe">
    <w:name w:val="Перечень рисунков Знак"/>
    <w:basedOn w:val="1"/>
    <w:link w:val="afd"/>
    <w:rsid w:val="00E24419"/>
  </w:style>
  <w:style w:type="paragraph" w:styleId="aff">
    <w:name w:val="Subtitle"/>
    <w:basedOn w:val="a"/>
    <w:next w:val="a"/>
    <w:link w:val="aff0"/>
    <w:uiPriority w:val="11"/>
    <w:qFormat/>
    <w:rsid w:val="00E24419"/>
    <w:pPr>
      <w:spacing w:before="200"/>
    </w:pPr>
    <w:rPr>
      <w:sz w:val="24"/>
    </w:rPr>
  </w:style>
  <w:style w:type="character" w:customStyle="1" w:styleId="aff0">
    <w:name w:val="Подзаголовок Знак"/>
    <w:basedOn w:val="1"/>
    <w:link w:val="aff"/>
    <w:rsid w:val="00E24419"/>
    <w:rPr>
      <w:sz w:val="24"/>
    </w:rPr>
  </w:style>
  <w:style w:type="paragraph" w:customStyle="1" w:styleId="toc10">
    <w:name w:val="toc 10"/>
    <w:next w:val="a"/>
    <w:link w:val="toc100"/>
    <w:uiPriority w:val="39"/>
    <w:rsid w:val="00E24419"/>
    <w:pPr>
      <w:ind w:left="1800"/>
    </w:pPr>
  </w:style>
  <w:style w:type="character" w:customStyle="1" w:styleId="toc100">
    <w:name w:val="toc 10"/>
    <w:link w:val="toc10"/>
    <w:rsid w:val="00E24419"/>
  </w:style>
  <w:style w:type="paragraph" w:styleId="aff1">
    <w:name w:val="Title"/>
    <w:basedOn w:val="a"/>
    <w:next w:val="a"/>
    <w:link w:val="aff2"/>
    <w:uiPriority w:val="10"/>
    <w:qFormat/>
    <w:rsid w:val="00E24419"/>
    <w:pPr>
      <w:spacing w:before="300"/>
      <w:contextualSpacing/>
    </w:pPr>
    <w:rPr>
      <w:sz w:val="48"/>
    </w:rPr>
  </w:style>
  <w:style w:type="character" w:customStyle="1" w:styleId="aff2">
    <w:name w:val="Название Знак"/>
    <w:basedOn w:val="1"/>
    <w:link w:val="aff1"/>
    <w:rsid w:val="00E24419"/>
    <w:rPr>
      <w:sz w:val="48"/>
    </w:rPr>
  </w:style>
  <w:style w:type="character" w:customStyle="1" w:styleId="40">
    <w:name w:val="Заголовок 4 Знак"/>
    <w:basedOn w:val="1"/>
    <w:link w:val="4"/>
    <w:rsid w:val="00E24419"/>
    <w:rPr>
      <w:rFonts w:ascii="Arial" w:hAnsi="Arial"/>
      <w:b/>
      <w:sz w:val="26"/>
    </w:rPr>
  </w:style>
  <w:style w:type="paragraph" w:customStyle="1" w:styleId="15">
    <w:name w:val="Основной шрифт абзаца1"/>
    <w:link w:val="2"/>
    <w:rsid w:val="00E24419"/>
  </w:style>
  <w:style w:type="character" w:customStyle="1" w:styleId="20">
    <w:name w:val="Заголовок 2 Знак"/>
    <w:basedOn w:val="1"/>
    <w:link w:val="2"/>
    <w:rsid w:val="00E24419"/>
    <w:rPr>
      <w:rFonts w:ascii="Arial" w:hAnsi="Arial"/>
      <w:sz w:val="34"/>
    </w:rPr>
  </w:style>
  <w:style w:type="character" w:customStyle="1" w:styleId="60">
    <w:name w:val="Заголовок 6 Знак"/>
    <w:basedOn w:val="1"/>
    <w:link w:val="6"/>
    <w:rsid w:val="00E24419"/>
    <w:rPr>
      <w:rFonts w:ascii="Arial" w:hAnsi="Arial"/>
      <w:b/>
    </w:rPr>
  </w:style>
  <w:style w:type="table" w:customStyle="1" w:styleId="BorderedLined-Accent4">
    <w:name w:val="Bordered &amp; Lined - Accent 4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5">
    <w:name w:val="List Table 3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4">
    <w:name w:val="Bordered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6">
    <w:name w:val="Grid Table 2 - Accent 6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3">
    <w:name w:val="Grid Table 1 Light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2">
    <w:name w:val="Bordered &amp; Lined - Accent 2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2">
    <w:name w:val="Grid Table 6 Colorful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3">
    <w:name w:val="Lined - Accent 3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6">
    <w:name w:val="List Table 5 Dark - Accent 6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5">
    <w:name w:val="List Table 5 Dark - Accent 5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">
    <w:name w:val="Grid Table 5 Dark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2">
    <w:name w:val="Grid Table 7 Colorful - Accent 2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4">
    <w:name w:val="List Table 7 Colorful - Accent 4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4">
    <w:name w:val="Grid Table 4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2">
    <w:name w:val="List Table 4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2">
    <w:name w:val="Lined - Accent 2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1">
    <w:name w:val="Grid Table 1 Light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2">
    <w:name w:val="Grid Table 2 - Accent 2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3">
    <w:name w:val="List Table 3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6">
    <w:name w:val="Grid Table 5 Dark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5">
    <w:name w:val="Grid Table 5 Dark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5">
    <w:name w:val="Bordered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6">
    <w:name w:val="List Table 2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2">
    <w:name w:val="List Table 7 Colorful - Accent 2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1">
    <w:name w:val="Plain Table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3">
    <w:name w:val="Grid Table 2 - Accent 3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3">
    <w:name w:val="List Table 2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4">
    <w:name w:val="Grid Table 3 - Accent 4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">
    <w:name w:val="Grid Table 6 Colorful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6">
    <w:name w:val="Grid Table 4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2">
    <w:name w:val="List Table 6 Colorful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184" w:themeColor="accent2" w:themeTint="97"/>
        <w:bottom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1">
    <w:name w:val="Bordered &amp; Lined - Accent 1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4">
    <w:name w:val="Grid Table 6 Colorful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">
    <w:name w:val="Grid Table 1 Light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3">
    <w:name w:val="List Table 5 Dark - Accent 3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">
    <w:name w:val="List Table 5 Dark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1">
    <w:name w:val="List Table 5 Dark - Accent 1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6">
    <w:name w:val="Lined - Accent 6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">
    <w:name w:val="Grid Table 7 Colorful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1">
    <w:name w:val="Grid Table 4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6">
    <w:name w:val="List Table 7 Colorful - Accent 6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2">
    <w:name w:val="List Table 1 Light - Accent 2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1">
    <w:name w:val="Bordered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5">
    <w:name w:val="Grid Table 4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">
    <w:name w:val="Grid Table 3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">
    <w:name w:val="List Table 6 Colorful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7F7F7F" w:themeColor="text1" w:themeTint="80"/>
        <w:bottom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3">
    <w:name w:val="Grid Table 7 Colorful - Accent 3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1">
    <w:name w:val="List Table 2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3">
    <w:name w:val="Bordered &amp; Lined - Accent 3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2">
    <w:name w:val="List Table 3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">
    <w:name w:val="List Table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">
    <w:name w:val="List Table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3">
    <w:name w:val="List Table 7 Colorful - Accent 3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4">
    <w:name w:val="Plain Table 4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4">
    <w:name w:val="Grid Table 5 Dark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">
    <w:name w:val="Bordered &amp; Lined - Accent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6">
    <w:name w:val="Grid Table 3 - Accent 6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">
    <w:name w:val="Grid Table 2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5">
    <w:name w:val="Grid Table 3 - Accent 5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1">
    <w:name w:val="List Table 1 Light - Accent 1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1">
    <w:name w:val="Grid Table 5 Dark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2">
    <w:name w:val="Grid Table 5 Dark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5">
    <w:name w:val="Grid Table 2 - Accent 5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1">
    <w:name w:val="Grid Table 6 Colorful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5Dark-Accent3">
    <w:name w:val="Grid Table 5 Dark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5">
    <w:name w:val="Grid Table 7 Colorful - Accent 5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1">
    <w:name w:val="List Table 3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1">
    <w:name w:val="List Table 7 Colorful - Accent 1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6">
    <w:name w:val="List Table 3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5">
    <w:name w:val="List Table 2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ff3">
    <w:name w:val="Table Grid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1">
    <w:name w:val="List Table 4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3">
    <w:name w:val="Grid Table 4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">
    <w:name w:val="List Table 1 Light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">
    <w:name w:val="Grid Table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1">
    <w:name w:val="List Table 6 Colorful - Accent 1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5B9BD5" w:themeColor="accent1"/>
        <w:bottom w:val="single" w:sz="4" w:space="0" w:color="5B9BD5" w:themeColor="accen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5">
    <w:name w:val="Grid Table 1 Light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4">
    <w:name w:val="List Table 2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2">
    <w:name w:val="Bordered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6">
    <w:name w:val="List Table 1 Light - Accent 6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5">
    <w:name w:val="Bordered &amp; Lined - Accent 5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2">
    <w:name w:val="List Table 5 Dark - Accent 2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3">
    <w:name w:val="Grid Table 6 Colorful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2">
    <w:name w:val="Grid Table 3 - Accent 2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3">
    <w:name w:val="List Table 4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">
    <w:name w:val="Lined - Accent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2-Accent2">
    <w:name w:val="List Table 2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4">
    <w:name w:val="Grid Table 2 - Accent 4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6">
    <w:name w:val="List Table 4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6">
    <w:name w:val="Grid Table 1 Light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">
    <w:name w:val="Bordered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3">
    <w:name w:val="Plain Table 3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2">
    <w:name w:val="Grid Table 1 Light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5">
    <w:name w:val="List Table 6 Colorful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8DA9DB" w:themeColor="accent5" w:themeTint="9A"/>
        <w:bottom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4">
    <w:name w:val="List Table 4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-Accent4">
    <w:name w:val="List Table 3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6">
    <w:name w:val="Grid Table 7 Colorful - Accent 6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5">
    <w:name w:val="Plain Table 5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Lined-Accent6">
    <w:name w:val="Bordered &amp; Lined - Accent 6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5">
    <w:name w:val="Lined - Accent 5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4-Accent2">
    <w:name w:val="Grid Table 4 - Accent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4-Accent5">
    <w:name w:val="List Table 4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3">
    <w:name w:val="Bordered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Light">
    <w:name w:val="Table Grid Light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Bordered-Accent6">
    <w:name w:val="Bordered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3">
    <w:name w:val="List Table 1 Light - Accent 3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">
    <w:name w:val="List Table 7 Colorful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7F7F7F" w:themeColor="tex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4">
    <w:name w:val="List Table 1 Light - Accent 4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3">
    <w:name w:val="List Table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2-Accent1">
    <w:name w:val="Grid Table 2 - Accent 1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6">
    <w:name w:val="List Table 6 Colorful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A9D08E" w:themeColor="accent6" w:themeTint="98"/>
        <w:bottom w:val="single" w:sz="4" w:space="0" w:color="A9D08E" w:themeColor="accent6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3">
    <w:name w:val="List Table 6 Colorful - Accent 3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C9C9C9" w:themeColor="accent3" w:themeTint="98"/>
        <w:bottom w:val="single" w:sz="4" w:space="0" w:color="C9C9C9" w:themeColor="accent3" w:themeTint="98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1Light-Accent4">
    <w:name w:val="Grid Table 1 Light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4">
    <w:name w:val="Grid Table 7 Colorful - Accent 4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1">
    <w:name w:val="Lined - Accent 1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1Light-Accent5">
    <w:name w:val="List Table 1 Light - Accent 5"/>
    <w:basedOn w:val="a1"/>
    <w:rsid w:val="00E24419"/>
    <w:pPr>
      <w:spacing w:after="0" w:line="240" w:lineRule="auto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5Dark-Accent4">
    <w:name w:val="List Table 5 Dark - Accent 4"/>
    <w:basedOn w:val="a1"/>
    <w:rsid w:val="00E24419"/>
    <w:pPr>
      <w:spacing w:after="0" w:line="240" w:lineRule="auto"/>
    </w:pPr>
    <w:tblPr>
      <w:tblInd w:w="0" w:type="dxa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6Colorful-Accent4">
    <w:name w:val="List Table 6 Colorful - Accent 4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FFD865" w:themeColor="accent4" w:themeTint="9A"/>
        <w:bottom w:val="single" w:sz="4" w:space="0" w:color="FFD865" w:themeColor="accent4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stTable7Colorful-Accent5">
    <w:name w:val="List Table 7 Colorful - Accent 5"/>
    <w:basedOn w:val="a1"/>
    <w:rsid w:val="00E24419"/>
    <w:pPr>
      <w:spacing w:after="0" w:line="240" w:lineRule="auto"/>
    </w:pPr>
    <w:tblPr>
      <w:tblInd w:w="0" w:type="dxa"/>
      <w:tblBorders>
        <w:right w:val="single" w:sz="4" w:space="0" w:color="8DA9DB" w:themeColor="accent5" w:themeTint="9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3">
    <w:name w:val="Grid Table 3 - Accent 3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PlainTable2">
    <w:name w:val="Plain Table 2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nil"/>
        <w:bottom w:val="single" w:sz="4" w:space="0" w:color="000000" w:themeColor="text1"/>
        <w:right w:val="nil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3-Accent1">
    <w:name w:val="Grid Table 3 - Accent 1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5">
    <w:name w:val="Grid Table 6 Colorful - Accent 5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7Colorful-Accent1">
    <w:name w:val="Grid Table 7 Colorful - Accent 1"/>
    <w:basedOn w:val="a1"/>
    <w:rsid w:val="00E24419"/>
    <w:pPr>
      <w:spacing w:after="0" w:line="240" w:lineRule="auto"/>
    </w:pPr>
    <w:tblPr>
      <w:tblInd w:w="0" w:type="dxa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Lined-Accent4">
    <w:name w:val="Lined - Accent 4"/>
    <w:basedOn w:val="a1"/>
    <w:rsid w:val="00E24419"/>
    <w:pPr>
      <w:spacing w:after="0" w:line="240" w:lineRule="auto"/>
    </w:pPr>
    <w:rPr>
      <w:color w:val="404040"/>
      <w:sz w:val="20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GridTable6Colorful-Accent6">
    <w:name w:val="Grid Table 6 Colorful - Accent 6"/>
    <w:basedOn w:val="a1"/>
    <w:rsid w:val="00E24419"/>
    <w:pPr>
      <w:spacing w:after="0" w:line="240" w:lineRule="auto"/>
    </w:pPr>
    <w:tblPr>
      <w:tblInd w:w="0" w:type="dxa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6322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disk.yandex.ru/i/yNsle7T0v6dqsA" TargetMode="Externa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microsoft.com/office/2007/relationships/stylesWithEffects" Target="stylesWithEffects.xml"/><Relationship Id="rId10" Type="http://schemas.openxmlformats.org/officeDocument/2006/relationships/image" Target="media/image3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6350">
          <a:solidFill>
            <a:schemeClr val="phClr">
              <a:shade val="95000"/>
              <a:satMod val="105000"/>
            </a:schemeClr>
          </a:solidFill>
        </a:ln>
        <a:ln w="12700">
          <a:solidFill>
            <a:schemeClr val="phClr"/>
          </a:solidFill>
        </a:ln>
        <a:ln w="19050">
          <a:solidFill>
            <a:schemeClr val="phClr"/>
          </a:solidFill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16</Pages>
  <Words>3656</Words>
  <Characters>20843</Characters>
  <Application>Microsoft Office Word</Application>
  <DocSecurity>0</DocSecurity>
  <Lines>173</Lines>
  <Paragraphs>48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2022-03-28T07:50:00Z</cp:lastPrinted>
  <dcterms:created xsi:type="dcterms:W3CDTF">2022-03-28T11:19:00Z</dcterms:created>
  <dcterms:modified xsi:type="dcterms:W3CDTF">2022-03-28T11:35:00Z</dcterms:modified>
</cp:coreProperties>
</file>